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C5753" w14:textId="77777777" w:rsidR="00A03688" w:rsidRDefault="00A03688" w:rsidP="00322516">
      <w:pPr>
        <w:ind w:left="0" w:right="0"/>
      </w:pPr>
    </w:p>
    <w:p w14:paraId="539E68FF" w14:textId="77777777" w:rsidR="00047141" w:rsidRDefault="00047141" w:rsidP="00322516">
      <w:pPr>
        <w:ind w:left="0" w:right="0"/>
      </w:pPr>
    </w:p>
    <w:p w14:paraId="376447B2" w14:textId="77777777" w:rsidR="0099794D" w:rsidRDefault="0099794D" w:rsidP="00322516">
      <w:pPr>
        <w:pStyle w:val="PartieTitres"/>
      </w:pPr>
    </w:p>
    <w:p w14:paraId="32579E8D" w14:textId="6E0EB9BF" w:rsidR="00B34648" w:rsidRPr="00F16E36" w:rsidRDefault="0099794D" w:rsidP="00322516">
      <w:pPr>
        <w:pStyle w:val="PartieTitres"/>
        <w:jc w:val="center"/>
        <w:rPr>
          <w:sz w:val="44"/>
          <w:szCs w:val="44"/>
        </w:rPr>
      </w:pPr>
      <w:r w:rsidRPr="00F16E36">
        <w:rPr>
          <w:sz w:val="44"/>
          <w:szCs w:val="44"/>
        </w:rPr>
        <w:t>OPENSOON 20</w:t>
      </w:r>
      <w:r w:rsidR="00463A1F" w:rsidRPr="00F16E36">
        <w:rPr>
          <w:sz w:val="44"/>
          <w:szCs w:val="44"/>
        </w:rPr>
        <w:t>2</w:t>
      </w:r>
      <w:r w:rsidR="00091FBC" w:rsidRPr="00F16E36">
        <w:rPr>
          <w:sz w:val="44"/>
          <w:szCs w:val="44"/>
        </w:rPr>
        <w:t>3</w:t>
      </w:r>
      <w:r w:rsidR="002835FD" w:rsidRPr="00F16E36">
        <w:rPr>
          <w:sz w:val="44"/>
          <w:szCs w:val="44"/>
        </w:rPr>
        <w:t xml:space="preserve"> </w:t>
      </w:r>
      <w:r w:rsidRPr="00F16E36">
        <w:rPr>
          <w:sz w:val="44"/>
          <w:szCs w:val="44"/>
        </w:rPr>
        <w:t xml:space="preserve">: </w:t>
      </w:r>
    </w:p>
    <w:p w14:paraId="7FD2C1F9" w14:textId="666A542C" w:rsidR="0099794D" w:rsidRPr="00F16E36" w:rsidRDefault="0099794D" w:rsidP="00322516">
      <w:pPr>
        <w:pStyle w:val="PartieTitres"/>
        <w:jc w:val="center"/>
        <w:rPr>
          <w:sz w:val="44"/>
          <w:szCs w:val="44"/>
        </w:rPr>
      </w:pPr>
      <w:r w:rsidRPr="00F16E36">
        <w:rPr>
          <w:sz w:val="44"/>
          <w:szCs w:val="44"/>
        </w:rPr>
        <w:t>Formulaire d’inscription</w:t>
      </w:r>
    </w:p>
    <w:p w14:paraId="1DD0E475" w14:textId="77777777" w:rsidR="00B34648" w:rsidRPr="00F16E36" w:rsidRDefault="00B34648" w:rsidP="009F4AF4">
      <w:pPr>
        <w:pStyle w:val="PartieTitres"/>
        <w:rPr>
          <w:sz w:val="44"/>
          <w:szCs w:val="44"/>
        </w:rPr>
      </w:pPr>
    </w:p>
    <w:p w14:paraId="201C95C2" w14:textId="680ABBA5" w:rsidR="0099794D" w:rsidRPr="00F16E36" w:rsidRDefault="0099794D" w:rsidP="00322516">
      <w:pPr>
        <w:pStyle w:val="TitrePartieI"/>
        <w:ind w:right="0"/>
        <w:rPr>
          <w:sz w:val="18"/>
          <w:szCs w:val="18"/>
        </w:rPr>
      </w:pPr>
      <w:r w:rsidRPr="00F16E36">
        <w:t>Informations générales</w:t>
      </w:r>
      <w:r w:rsidR="00463A1F" w:rsidRPr="00F16E36">
        <w:t> </w:t>
      </w:r>
      <w:r w:rsidRPr="00F16E36">
        <w:t>:</w:t>
      </w:r>
      <w:r w:rsidRPr="00F16E36">
        <w:rPr>
          <w:b w:val="0"/>
        </w:rPr>
        <w:t> </w:t>
      </w:r>
    </w:p>
    <w:p w14:paraId="68D14ADB" w14:textId="77777777" w:rsidR="0099794D" w:rsidRPr="00F16E36" w:rsidRDefault="0099794D" w:rsidP="00322516">
      <w:pPr>
        <w:pStyle w:val="TitrePartieI"/>
        <w:numPr>
          <w:ilvl w:val="0"/>
          <w:numId w:val="0"/>
        </w:numPr>
        <w:ind w:left="360" w:right="0"/>
        <w:rPr>
          <w:sz w:val="18"/>
          <w:szCs w:val="18"/>
        </w:rPr>
      </w:pPr>
    </w:p>
    <w:tbl>
      <w:tblPr>
        <w:tblW w:w="932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2028"/>
        <w:gridCol w:w="1378"/>
        <w:gridCol w:w="954"/>
        <w:gridCol w:w="175"/>
        <w:gridCol w:w="816"/>
        <w:gridCol w:w="989"/>
        <w:gridCol w:w="745"/>
        <w:gridCol w:w="252"/>
        <w:gridCol w:w="493"/>
        <w:gridCol w:w="745"/>
        <w:gridCol w:w="747"/>
      </w:tblGrid>
      <w:tr w:rsidR="0099794D" w:rsidRPr="00F16E36" w14:paraId="5A661FA4" w14:textId="77777777" w:rsidTr="00463A1F">
        <w:trPr>
          <w:trHeight w:val="445"/>
        </w:trPr>
        <w:tc>
          <w:tcPr>
            <w:tcW w:w="4361" w:type="dxa"/>
            <w:gridSpan w:val="3"/>
            <w:shd w:val="clear" w:color="auto" w:fill="F2F2F2" w:themeFill="background1" w:themeFillShade="F2"/>
            <w:vAlign w:val="center"/>
          </w:tcPr>
          <w:p w14:paraId="7F82C8E3" w14:textId="4154E775" w:rsidR="0099794D" w:rsidRPr="00F16E36" w:rsidRDefault="0099794D" w:rsidP="00322516">
            <w:pPr>
              <w:pStyle w:val="Body"/>
              <w:ind w:left="0" w:right="0"/>
              <w:rPr>
                <w:color w:val="auto"/>
                <w:szCs w:val="20"/>
              </w:rPr>
            </w:pPr>
            <w:r w:rsidRPr="00F16E36">
              <w:rPr>
                <w:b/>
                <w:color w:val="auto"/>
                <w:szCs w:val="20"/>
              </w:rPr>
              <w:t>Nom du projet</w:t>
            </w:r>
            <w:r w:rsidR="00463A1F" w:rsidRPr="00F16E36">
              <w:rPr>
                <w:b/>
                <w:color w:val="auto"/>
                <w:szCs w:val="20"/>
              </w:rPr>
              <w:t> :</w:t>
            </w:r>
          </w:p>
        </w:tc>
        <w:tc>
          <w:tcPr>
            <w:tcW w:w="4961" w:type="dxa"/>
            <w:gridSpan w:val="8"/>
            <w:shd w:val="clear" w:color="auto" w:fill="auto"/>
            <w:vAlign w:val="center"/>
          </w:tcPr>
          <w:p w14:paraId="5761B4E8" w14:textId="77777777" w:rsidR="0099794D" w:rsidRPr="00F16E36" w:rsidRDefault="0099794D" w:rsidP="00322516">
            <w:pPr>
              <w:pStyle w:val="Body"/>
              <w:ind w:left="180" w:right="0"/>
              <w:jc w:val="center"/>
              <w:rPr>
                <w:color w:val="auto"/>
                <w:szCs w:val="20"/>
              </w:rPr>
            </w:pPr>
          </w:p>
        </w:tc>
      </w:tr>
      <w:tr w:rsidR="00463A1F" w:rsidRPr="00F16E36" w14:paraId="52B543ED" w14:textId="77777777" w:rsidTr="00463A1F">
        <w:trPr>
          <w:trHeight w:val="445"/>
        </w:trPr>
        <w:tc>
          <w:tcPr>
            <w:tcW w:w="4361" w:type="dxa"/>
            <w:gridSpan w:val="3"/>
            <w:shd w:val="clear" w:color="auto" w:fill="F2F2F2" w:themeFill="background1" w:themeFillShade="F2"/>
            <w:vAlign w:val="center"/>
          </w:tcPr>
          <w:p w14:paraId="6F9015ED" w14:textId="4CDF1D92" w:rsidR="00463A1F" w:rsidRPr="00F16E36" w:rsidRDefault="00463A1F" w:rsidP="00322516">
            <w:pPr>
              <w:pStyle w:val="Body"/>
              <w:ind w:left="0" w:right="0"/>
              <w:rPr>
                <w:b/>
                <w:color w:val="auto"/>
                <w:szCs w:val="20"/>
              </w:rPr>
            </w:pPr>
            <w:r w:rsidRPr="00F16E36">
              <w:rPr>
                <w:b/>
                <w:color w:val="auto"/>
                <w:szCs w:val="20"/>
              </w:rPr>
              <w:t>Coordonnées du porteur de projet :</w:t>
            </w:r>
          </w:p>
        </w:tc>
        <w:tc>
          <w:tcPr>
            <w:tcW w:w="4961" w:type="dxa"/>
            <w:gridSpan w:val="8"/>
            <w:shd w:val="clear" w:color="auto" w:fill="auto"/>
            <w:vAlign w:val="center"/>
          </w:tcPr>
          <w:p w14:paraId="05A62A66" w14:textId="77777777" w:rsidR="00463A1F" w:rsidRPr="00F16E36" w:rsidRDefault="00463A1F" w:rsidP="00322516">
            <w:pPr>
              <w:pStyle w:val="Body"/>
              <w:ind w:left="180" w:right="0"/>
              <w:jc w:val="center"/>
              <w:rPr>
                <w:color w:val="auto"/>
                <w:szCs w:val="20"/>
              </w:rPr>
            </w:pPr>
          </w:p>
        </w:tc>
      </w:tr>
      <w:tr w:rsidR="0099794D" w:rsidRPr="00F16E36" w14:paraId="34CFA8D8" w14:textId="77777777" w:rsidTr="00463A1F">
        <w:trPr>
          <w:trHeight w:val="483"/>
        </w:trPr>
        <w:tc>
          <w:tcPr>
            <w:tcW w:w="4361" w:type="dxa"/>
            <w:gridSpan w:val="3"/>
            <w:tcBorders>
              <w:bottom w:val="single" w:sz="6" w:space="0" w:color="999999"/>
            </w:tcBorders>
            <w:shd w:val="clear" w:color="auto" w:fill="F2F2F2" w:themeFill="background1" w:themeFillShade="F2"/>
            <w:vAlign w:val="center"/>
          </w:tcPr>
          <w:p w14:paraId="12D3EE19" w14:textId="2F682B28" w:rsidR="0099794D" w:rsidRPr="00F16E36" w:rsidRDefault="0099794D" w:rsidP="00322516">
            <w:pPr>
              <w:pStyle w:val="Body"/>
              <w:numPr>
                <w:ilvl w:val="0"/>
                <w:numId w:val="13"/>
              </w:numPr>
              <w:ind w:right="0"/>
              <w:rPr>
                <w:bCs w:val="0"/>
                <w:color w:val="auto"/>
                <w:szCs w:val="20"/>
              </w:rPr>
            </w:pPr>
            <w:r w:rsidRPr="00F16E36">
              <w:rPr>
                <w:bCs w:val="0"/>
                <w:color w:val="auto"/>
                <w:szCs w:val="20"/>
              </w:rPr>
              <w:t>Nom</w:t>
            </w:r>
            <w:r w:rsidR="00463A1F" w:rsidRPr="00F16E36">
              <w:rPr>
                <w:bCs w:val="0"/>
                <w:color w:val="auto"/>
                <w:szCs w:val="20"/>
              </w:rPr>
              <w:t xml:space="preserve">, </w:t>
            </w:r>
            <w:r w:rsidRPr="00F16E36">
              <w:rPr>
                <w:bCs w:val="0"/>
                <w:color w:val="auto"/>
                <w:szCs w:val="20"/>
              </w:rPr>
              <w:t xml:space="preserve">prénom </w:t>
            </w:r>
          </w:p>
        </w:tc>
        <w:tc>
          <w:tcPr>
            <w:tcW w:w="4961" w:type="dxa"/>
            <w:gridSpan w:val="8"/>
            <w:shd w:val="clear" w:color="auto" w:fill="auto"/>
            <w:vAlign w:val="center"/>
          </w:tcPr>
          <w:p w14:paraId="6761FA63" w14:textId="77777777" w:rsidR="0099794D" w:rsidRPr="00F16E36" w:rsidRDefault="0099794D" w:rsidP="00322516">
            <w:pPr>
              <w:pStyle w:val="Body"/>
              <w:ind w:left="72" w:right="0"/>
              <w:jc w:val="center"/>
              <w:rPr>
                <w:color w:val="auto"/>
                <w:szCs w:val="20"/>
              </w:rPr>
            </w:pPr>
          </w:p>
        </w:tc>
      </w:tr>
      <w:tr w:rsidR="00463A1F" w:rsidRPr="00F16E36" w14:paraId="54297E49" w14:textId="77777777" w:rsidTr="00463A1F">
        <w:trPr>
          <w:trHeight w:val="483"/>
        </w:trPr>
        <w:tc>
          <w:tcPr>
            <w:tcW w:w="4361" w:type="dxa"/>
            <w:gridSpan w:val="3"/>
            <w:tcBorders>
              <w:bottom w:val="single" w:sz="6" w:space="0" w:color="999999"/>
            </w:tcBorders>
            <w:shd w:val="clear" w:color="auto" w:fill="F2F2F2" w:themeFill="background1" w:themeFillShade="F2"/>
            <w:vAlign w:val="center"/>
          </w:tcPr>
          <w:p w14:paraId="168765F5" w14:textId="669B9FD3" w:rsidR="00463A1F" w:rsidRPr="00F16E36" w:rsidRDefault="00463A1F" w:rsidP="00322516">
            <w:pPr>
              <w:pStyle w:val="Body"/>
              <w:numPr>
                <w:ilvl w:val="0"/>
                <w:numId w:val="13"/>
              </w:numPr>
              <w:ind w:right="0"/>
              <w:rPr>
                <w:bCs w:val="0"/>
                <w:color w:val="auto"/>
                <w:szCs w:val="20"/>
              </w:rPr>
            </w:pPr>
            <w:r w:rsidRPr="00F16E36">
              <w:rPr>
                <w:bCs w:val="0"/>
                <w:color w:val="auto"/>
                <w:szCs w:val="20"/>
              </w:rPr>
              <w:t>Numéro de téléphone</w:t>
            </w:r>
          </w:p>
        </w:tc>
        <w:tc>
          <w:tcPr>
            <w:tcW w:w="4961" w:type="dxa"/>
            <w:gridSpan w:val="8"/>
            <w:shd w:val="clear" w:color="auto" w:fill="auto"/>
            <w:vAlign w:val="center"/>
          </w:tcPr>
          <w:p w14:paraId="635F255E" w14:textId="77777777" w:rsidR="00463A1F" w:rsidRPr="00F16E36" w:rsidRDefault="00463A1F" w:rsidP="00322516">
            <w:pPr>
              <w:pStyle w:val="Body"/>
              <w:ind w:left="72" w:right="0"/>
              <w:jc w:val="center"/>
              <w:rPr>
                <w:color w:val="auto"/>
                <w:szCs w:val="20"/>
              </w:rPr>
            </w:pPr>
          </w:p>
        </w:tc>
      </w:tr>
      <w:tr w:rsidR="00463A1F" w:rsidRPr="00F16E36" w14:paraId="5D5A675A" w14:textId="77777777" w:rsidTr="00463A1F">
        <w:trPr>
          <w:trHeight w:val="483"/>
        </w:trPr>
        <w:tc>
          <w:tcPr>
            <w:tcW w:w="4361" w:type="dxa"/>
            <w:gridSpan w:val="3"/>
            <w:tcBorders>
              <w:bottom w:val="single" w:sz="6" w:space="0" w:color="999999"/>
            </w:tcBorders>
            <w:shd w:val="clear" w:color="auto" w:fill="F2F2F2" w:themeFill="background1" w:themeFillShade="F2"/>
            <w:vAlign w:val="center"/>
          </w:tcPr>
          <w:p w14:paraId="6F4917DF" w14:textId="6D688B64" w:rsidR="00463A1F" w:rsidRPr="00F16E36" w:rsidRDefault="00463A1F" w:rsidP="00322516">
            <w:pPr>
              <w:pStyle w:val="Body"/>
              <w:numPr>
                <w:ilvl w:val="0"/>
                <w:numId w:val="13"/>
              </w:numPr>
              <w:ind w:right="0"/>
              <w:rPr>
                <w:bCs w:val="0"/>
                <w:color w:val="auto"/>
                <w:szCs w:val="20"/>
              </w:rPr>
            </w:pPr>
            <w:r w:rsidRPr="00F16E36">
              <w:rPr>
                <w:bCs w:val="0"/>
                <w:color w:val="auto"/>
                <w:szCs w:val="20"/>
              </w:rPr>
              <w:t>Adresse e-mail</w:t>
            </w:r>
          </w:p>
        </w:tc>
        <w:tc>
          <w:tcPr>
            <w:tcW w:w="4961" w:type="dxa"/>
            <w:gridSpan w:val="8"/>
            <w:shd w:val="clear" w:color="auto" w:fill="auto"/>
            <w:vAlign w:val="center"/>
          </w:tcPr>
          <w:p w14:paraId="6225C098" w14:textId="77777777" w:rsidR="00463A1F" w:rsidRPr="00F16E36" w:rsidRDefault="00463A1F" w:rsidP="00322516">
            <w:pPr>
              <w:pStyle w:val="Body"/>
              <w:ind w:left="72" w:right="0"/>
              <w:jc w:val="center"/>
              <w:rPr>
                <w:color w:val="auto"/>
                <w:szCs w:val="20"/>
              </w:rPr>
            </w:pPr>
          </w:p>
        </w:tc>
      </w:tr>
      <w:tr w:rsidR="0099794D" w:rsidRPr="00F16E36" w14:paraId="6988A312" w14:textId="77777777" w:rsidTr="00D42D43">
        <w:trPr>
          <w:trHeight w:val="340"/>
        </w:trPr>
        <w:tc>
          <w:tcPr>
            <w:tcW w:w="9322" w:type="dxa"/>
            <w:gridSpan w:val="11"/>
            <w:tcBorders>
              <w:bottom w:val="single" w:sz="6" w:space="0" w:color="999999"/>
            </w:tcBorders>
            <w:shd w:val="clear" w:color="auto" w:fill="F2F2F2" w:themeFill="background1" w:themeFillShade="F2"/>
            <w:vAlign w:val="center"/>
          </w:tcPr>
          <w:p w14:paraId="29638240" w14:textId="5F3171B0" w:rsidR="0099794D" w:rsidRPr="00F16E36" w:rsidRDefault="0099794D" w:rsidP="00322516">
            <w:pPr>
              <w:pStyle w:val="Body"/>
              <w:ind w:left="0" w:right="0"/>
              <w:rPr>
                <w:b/>
                <w:color w:val="auto"/>
                <w:szCs w:val="20"/>
              </w:rPr>
            </w:pPr>
            <w:r w:rsidRPr="00F16E36">
              <w:rPr>
                <w:b/>
                <w:color w:val="auto"/>
                <w:szCs w:val="20"/>
              </w:rPr>
              <w:t>Adresse du local</w:t>
            </w:r>
            <w:r w:rsidR="00591E4C" w:rsidRPr="00F16E36">
              <w:rPr>
                <w:b/>
                <w:color w:val="auto"/>
                <w:szCs w:val="20"/>
              </w:rPr>
              <w:t xml:space="preserve"> commercial</w:t>
            </w:r>
            <w:r w:rsidR="00463A1F" w:rsidRPr="00F16E36">
              <w:rPr>
                <w:b/>
                <w:color w:val="auto"/>
                <w:szCs w:val="20"/>
              </w:rPr>
              <w:t> :</w:t>
            </w:r>
          </w:p>
        </w:tc>
      </w:tr>
      <w:tr w:rsidR="00554271" w:rsidRPr="00F16E36" w14:paraId="09E50886" w14:textId="77777777" w:rsidTr="00591E4C">
        <w:trPr>
          <w:trHeight w:val="480"/>
        </w:trPr>
        <w:tc>
          <w:tcPr>
            <w:tcW w:w="2029" w:type="dxa"/>
            <w:tcBorders>
              <w:bottom w:val="single" w:sz="6" w:space="0" w:color="999999"/>
            </w:tcBorders>
            <w:shd w:val="clear" w:color="auto" w:fill="F2F2F2" w:themeFill="background1" w:themeFillShade="F2"/>
            <w:vAlign w:val="center"/>
          </w:tcPr>
          <w:p w14:paraId="39E4D0DE" w14:textId="77777777" w:rsidR="00554271" w:rsidRPr="00F16E36" w:rsidRDefault="00554271" w:rsidP="00322516">
            <w:pPr>
              <w:pStyle w:val="Body"/>
              <w:ind w:left="0" w:right="0"/>
              <w:rPr>
                <w:color w:val="auto"/>
                <w:szCs w:val="20"/>
              </w:rPr>
            </w:pPr>
            <w:r w:rsidRPr="00F16E36">
              <w:rPr>
                <w:color w:val="auto"/>
                <w:szCs w:val="20"/>
              </w:rPr>
              <w:t>Rue</w:t>
            </w:r>
          </w:p>
        </w:tc>
        <w:tc>
          <w:tcPr>
            <w:tcW w:w="4312" w:type="dxa"/>
            <w:gridSpan w:val="5"/>
            <w:shd w:val="clear" w:color="auto" w:fill="auto"/>
            <w:vAlign w:val="center"/>
          </w:tcPr>
          <w:p w14:paraId="1A2D9AA2" w14:textId="77777777" w:rsidR="00554271" w:rsidRPr="00F16E36" w:rsidRDefault="00554271" w:rsidP="00322516">
            <w:pPr>
              <w:pStyle w:val="Body"/>
              <w:ind w:left="0" w:right="0"/>
              <w:jc w:val="center"/>
              <w:rPr>
                <w:color w:val="auto"/>
                <w:szCs w:val="20"/>
              </w:rPr>
            </w:pPr>
          </w:p>
        </w:tc>
        <w:tc>
          <w:tcPr>
            <w:tcW w:w="745" w:type="dxa"/>
            <w:tcBorders>
              <w:bottom w:val="single" w:sz="6" w:space="0" w:color="999999"/>
            </w:tcBorders>
            <w:shd w:val="clear" w:color="auto" w:fill="F2F2F2" w:themeFill="background1" w:themeFillShade="F2"/>
            <w:vAlign w:val="center"/>
          </w:tcPr>
          <w:p w14:paraId="7BBC70CC" w14:textId="0EC8F630" w:rsidR="00554271" w:rsidRPr="00F16E36" w:rsidRDefault="00554271" w:rsidP="00322516">
            <w:pPr>
              <w:pStyle w:val="Body"/>
              <w:ind w:left="72" w:right="0"/>
              <w:jc w:val="center"/>
              <w:rPr>
                <w:color w:val="auto"/>
                <w:szCs w:val="20"/>
              </w:rPr>
            </w:pPr>
            <w:r w:rsidRPr="00F16E36">
              <w:rPr>
                <w:color w:val="auto"/>
                <w:szCs w:val="20"/>
              </w:rPr>
              <w:t>N°</w:t>
            </w:r>
          </w:p>
        </w:tc>
        <w:tc>
          <w:tcPr>
            <w:tcW w:w="745" w:type="dxa"/>
            <w:gridSpan w:val="2"/>
            <w:tcBorders>
              <w:bottom w:val="single" w:sz="6" w:space="0" w:color="999999"/>
            </w:tcBorders>
            <w:shd w:val="clear" w:color="auto" w:fill="auto"/>
            <w:vAlign w:val="center"/>
          </w:tcPr>
          <w:p w14:paraId="07404DC8" w14:textId="77777777" w:rsidR="00554271" w:rsidRPr="00F16E36" w:rsidRDefault="00554271" w:rsidP="00322516">
            <w:pPr>
              <w:pStyle w:val="Body"/>
              <w:ind w:left="72" w:right="0"/>
              <w:jc w:val="center"/>
              <w:rPr>
                <w:color w:val="auto"/>
                <w:szCs w:val="20"/>
              </w:rPr>
            </w:pPr>
          </w:p>
        </w:tc>
        <w:tc>
          <w:tcPr>
            <w:tcW w:w="745" w:type="dxa"/>
            <w:tcBorders>
              <w:bottom w:val="single" w:sz="6" w:space="0" w:color="999999"/>
            </w:tcBorders>
            <w:shd w:val="clear" w:color="auto" w:fill="F2F2F2" w:themeFill="background1" w:themeFillShade="F2"/>
            <w:vAlign w:val="center"/>
          </w:tcPr>
          <w:p w14:paraId="48F494F2" w14:textId="59F159B0" w:rsidR="00554271" w:rsidRPr="00F16E36" w:rsidRDefault="00554271" w:rsidP="00322516">
            <w:pPr>
              <w:pStyle w:val="Body"/>
              <w:ind w:left="72" w:right="0"/>
              <w:jc w:val="center"/>
              <w:rPr>
                <w:color w:val="auto"/>
                <w:szCs w:val="20"/>
              </w:rPr>
            </w:pPr>
            <w:r w:rsidRPr="00F16E36">
              <w:rPr>
                <w:color w:val="auto"/>
                <w:szCs w:val="20"/>
              </w:rPr>
              <w:t>Bte</w:t>
            </w:r>
          </w:p>
        </w:tc>
        <w:tc>
          <w:tcPr>
            <w:tcW w:w="746" w:type="dxa"/>
            <w:tcBorders>
              <w:bottom w:val="single" w:sz="6" w:space="0" w:color="999999"/>
            </w:tcBorders>
            <w:shd w:val="clear" w:color="auto" w:fill="auto"/>
            <w:vAlign w:val="center"/>
          </w:tcPr>
          <w:p w14:paraId="4A751CF7" w14:textId="0A806C03" w:rsidR="00554271" w:rsidRPr="00F16E36" w:rsidRDefault="00554271" w:rsidP="00322516">
            <w:pPr>
              <w:pStyle w:val="Body"/>
              <w:ind w:left="72" w:right="0"/>
              <w:jc w:val="center"/>
              <w:rPr>
                <w:color w:val="auto"/>
                <w:szCs w:val="20"/>
              </w:rPr>
            </w:pPr>
          </w:p>
        </w:tc>
      </w:tr>
      <w:tr w:rsidR="0099794D" w:rsidRPr="00F16E36" w14:paraId="67D28F75" w14:textId="77777777" w:rsidTr="00591E4C">
        <w:trPr>
          <w:trHeight w:val="416"/>
        </w:trPr>
        <w:tc>
          <w:tcPr>
            <w:tcW w:w="2029" w:type="dxa"/>
            <w:tcBorders>
              <w:top w:val="single" w:sz="6" w:space="0" w:color="999999"/>
              <w:bottom w:val="single" w:sz="6" w:space="0" w:color="999999"/>
            </w:tcBorders>
            <w:shd w:val="clear" w:color="auto" w:fill="F2F2F2" w:themeFill="background1" w:themeFillShade="F2"/>
            <w:vAlign w:val="center"/>
          </w:tcPr>
          <w:p w14:paraId="3284B986" w14:textId="77777777" w:rsidR="0099794D" w:rsidRPr="00F16E36" w:rsidRDefault="0099794D" w:rsidP="00322516">
            <w:pPr>
              <w:pStyle w:val="Body"/>
              <w:ind w:left="0" w:right="0"/>
              <w:rPr>
                <w:color w:val="auto"/>
                <w:szCs w:val="20"/>
              </w:rPr>
            </w:pPr>
            <w:r w:rsidRPr="00F16E36">
              <w:rPr>
                <w:color w:val="auto"/>
                <w:szCs w:val="20"/>
              </w:rPr>
              <w:t xml:space="preserve">Code postal </w:t>
            </w:r>
          </w:p>
        </w:tc>
        <w:tc>
          <w:tcPr>
            <w:tcW w:w="1378" w:type="dxa"/>
            <w:shd w:val="clear" w:color="auto" w:fill="auto"/>
            <w:vAlign w:val="center"/>
          </w:tcPr>
          <w:p w14:paraId="28CE100A" w14:textId="77777777" w:rsidR="0099794D" w:rsidRPr="00F16E36" w:rsidRDefault="0099794D" w:rsidP="00322516">
            <w:pPr>
              <w:pStyle w:val="Body"/>
              <w:ind w:left="0" w:right="0"/>
              <w:jc w:val="center"/>
              <w:rPr>
                <w:color w:val="auto"/>
                <w:szCs w:val="20"/>
              </w:rPr>
            </w:pPr>
          </w:p>
        </w:tc>
        <w:tc>
          <w:tcPr>
            <w:tcW w:w="1129" w:type="dxa"/>
            <w:gridSpan w:val="2"/>
            <w:shd w:val="clear" w:color="auto" w:fill="F2F2F2" w:themeFill="background1" w:themeFillShade="F2"/>
            <w:vAlign w:val="center"/>
          </w:tcPr>
          <w:p w14:paraId="044A189E" w14:textId="77777777" w:rsidR="0099794D" w:rsidRPr="00F16E36" w:rsidRDefault="0099794D" w:rsidP="00322516">
            <w:pPr>
              <w:pStyle w:val="Body"/>
              <w:ind w:left="0" w:right="0"/>
              <w:jc w:val="center"/>
              <w:rPr>
                <w:color w:val="auto"/>
                <w:szCs w:val="20"/>
              </w:rPr>
            </w:pPr>
            <w:r w:rsidRPr="00F16E36">
              <w:rPr>
                <w:color w:val="auto"/>
                <w:szCs w:val="20"/>
              </w:rPr>
              <w:t>Localité</w:t>
            </w:r>
          </w:p>
        </w:tc>
        <w:tc>
          <w:tcPr>
            <w:tcW w:w="4786" w:type="dxa"/>
            <w:gridSpan w:val="7"/>
            <w:shd w:val="clear" w:color="auto" w:fill="auto"/>
            <w:vAlign w:val="center"/>
          </w:tcPr>
          <w:p w14:paraId="50AF1557" w14:textId="07B85793" w:rsidR="0099794D" w:rsidRPr="00F16E36" w:rsidRDefault="0099794D" w:rsidP="00322516">
            <w:pPr>
              <w:pStyle w:val="Body"/>
              <w:ind w:left="72" w:right="0"/>
              <w:jc w:val="center"/>
              <w:rPr>
                <w:color w:val="auto"/>
                <w:szCs w:val="20"/>
              </w:rPr>
            </w:pPr>
          </w:p>
        </w:tc>
      </w:tr>
      <w:tr w:rsidR="0099794D" w:rsidRPr="00F16E36" w14:paraId="23638250" w14:textId="77777777" w:rsidTr="00D42D43">
        <w:trPr>
          <w:trHeight w:val="340"/>
        </w:trPr>
        <w:tc>
          <w:tcPr>
            <w:tcW w:w="9322" w:type="dxa"/>
            <w:gridSpan w:val="11"/>
            <w:tcBorders>
              <w:bottom w:val="single" w:sz="6" w:space="0" w:color="999999"/>
            </w:tcBorders>
            <w:shd w:val="clear" w:color="auto" w:fill="F2F2F2" w:themeFill="background1" w:themeFillShade="F2"/>
            <w:vAlign w:val="center"/>
          </w:tcPr>
          <w:p w14:paraId="13D66814" w14:textId="0B98FA67" w:rsidR="0099794D" w:rsidRPr="00F16E36" w:rsidRDefault="0099794D" w:rsidP="00322516">
            <w:pPr>
              <w:pStyle w:val="Body"/>
              <w:ind w:left="0" w:right="0"/>
              <w:rPr>
                <w:b/>
                <w:color w:val="auto"/>
                <w:szCs w:val="20"/>
              </w:rPr>
            </w:pPr>
            <w:r w:rsidRPr="00F16E36">
              <w:rPr>
                <w:b/>
                <w:color w:val="auto"/>
                <w:szCs w:val="20"/>
              </w:rPr>
              <w:t>Résumé du projet</w:t>
            </w:r>
            <w:r w:rsidR="00463A1F" w:rsidRPr="00F16E36">
              <w:rPr>
                <w:b/>
                <w:color w:val="auto"/>
                <w:szCs w:val="20"/>
              </w:rPr>
              <w:t> :</w:t>
            </w:r>
          </w:p>
        </w:tc>
      </w:tr>
      <w:tr w:rsidR="0099794D" w:rsidRPr="00F16E36" w14:paraId="3FED3EB0" w14:textId="77777777" w:rsidTr="00D42D43">
        <w:trPr>
          <w:trHeight w:val="340"/>
        </w:trPr>
        <w:tc>
          <w:tcPr>
            <w:tcW w:w="9322" w:type="dxa"/>
            <w:gridSpan w:val="11"/>
            <w:tcBorders>
              <w:bottom w:val="single" w:sz="6" w:space="0" w:color="999999"/>
            </w:tcBorders>
            <w:shd w:val="clear" w:color="auto" w:fill="auto"/>
            <w:vAlign w:val="center"/>
          </w:tcPr>
          <w:p w14:paraId="62F7DD77" w14:textId="77777777" w:rsidR="0099794D" w:rsidRPr="00F16E36" w:rsidRDefault="0099794D" w:rsidP="00322516">
            <w:pPr>
              <w:pStyle w:val="Body"/>
              <w:ind w:left="0" w:right="0"/>
              <w:rPr>
                <w:b/>
                <w:color w:val="auto"/>
                <w:szCs w:val="20"/>
              </w:rPr>
            </w:pPr>
          </w:p>
          <w:p w14:paraId="1CDCEF35" w14:textId="77777777" w:rsidR="0099794D" w:rsidRPr="00F16E36" w:rsidRDefault="0099794D" w:rsidP="00322516">
            <w:pPr>
              <w:pStyle w:val="Body"/>
              <w:ind w:left="0" w:right="0"/>
              <w:rPr>
                <w:b/>
                <w:color w:val="auto"/>
                <w:szCs w:val="20"/>
              </w:rPr>
            </w:pPr>
          </w:p>
          <w:p w14:paraId="1C662A84" w14:textId="77777777" w:rsidR="0099794D" w:rsidRPr="00F16E36" w:rsidRDefault="0099794D" w:rsidP="00322516">
            <w:pPr>
              <w:pStyle w:val="Body"/>
              <w:ind w:left="0" w:right="0"/>
              <w:rPr>
                <w:b/>
                <w:color w:val="auto"/>
                <w:szCs w:val="20"/>
              </w:rPr>
            </w:pPr>
          </w:p>
          <w:p w14:paraId="5B58C91C" w14:textId="77777777" w:rsidR="0099794D" w:rsidRPr="00F16E36" w:rsidRDefault="0099794D" w:rsidP="00322516">
            <w:pPr>
              <w:pStyle w:val="Body"/>
              <w:ind w:left="0" w:right="0"/>
              <w:rPr>
                <w:b/>
                <w:color w:val="auto"/>
                <w:szCs w:val="20"/>
              </w:rPr>
            </w:pPr>
          </w:p>
          <w:p w14:paraId="35242620" w14:textId="77777777" w:rsidR="0099794D" w:rsidRPr="00F16E36" w:rsidRDefault="0099794D" w:rsidP="00322516">
            <w:pPr>
              <w:pStyle w:val="Body"/>
              <w:ind w:left="0" w:right="0"/>
              <w:rPr>
                <w:b/>
                <w:color w:val="auto"/>
                <w:szCs w:val="20"/>
              </w:rPr>
            </w:pPr>
          </w:p>
          <w:p w14:paraId="4E8D1AE8" w14:textId="77777777" w:rsidR="0099794D" w:rsidRPr="00F16E36" w:rsidRDefault="0099794D" w:rsidP="00322516">
            <w:pPr>
              <w:pStyle w:val="Body"/>
              <w:ind w:left="0" w:right="0"/>
              <w:rPr>
                <w:b/>
                <w:color w:val="auto"/>
                <w:szCs w:val="20"/>
              </w:rPr>
            </w:pPr>
          </w:p>
          <w:p w14:paraId="4DEF6E5C" w14:textId="77777777" w:rsidR="0099794D" w:rsidRPr="00F16E36" w:rsidRDefault="0099794D" w:rsidP="00322516">
            <w:pPr>
              <w:pStyle w:val="Body"/>
              <w:ind w:left="0" w:right="0"/>
              <w:rPr>
                <w:b/>
                <w:color w:val="auto"/>
                <w:szCs w:val="20"/>
              </w:rPr>
            </w:pPr>
          </w:p>
          <w:p w14:paraId="727C4ABA" w14:textId="77777777" w:rsidR="0099794D" w:rsidRPr="00F16E36" w:rsidRDefault="0099794D" w:rsidP="00322516">
            <w:pPr>
              <w:pStyle w:val="Body"/>
              <w:ind w:left="0" w:right="0"/>
              <w:rPr>
                <w:b/>
                <w:color w:val="auto"/>
                <w:szCs w:val="20"/>
              </w:rPr>
            </w:pPr>
          </w:p>
          <w:p w14:paraId="67750DBE" w14:textId="77777777" w:rsidR="0099794D" w:rsidRPr="00F16E36" w:rsidRDefault="0099794D" w:rsidP="00322516">
            <w:pPr>
              <w:pStyle w:val="Body"/>
              <w:ind w:left="0" w:right="0"/>
              <w:rPr>
                <w:b/>
                <w:color w:val="auto"/>
                <w:szCs w:val="20"/>
              </w:rPr>
            </w:pPr>
          </w:p>
          <w:p w14:paraId="765272A2" w14:textId="77777777" w:rsidR="0099794D" w:rsidRPr="00F16E36" w:rsidRDefault="0099794D" w:rsidP="00322516">
            <w:pPr>
              <w:pStyle w:val="Body"/>
              <w:ind w:left="0" w:right="0"/>
              <w:rPr>
                <w:b/>
                <w:color w:val="auto"/>
                <w:szCs w:val="20"/>
              </w:rPr>
            </w:pPr>
          </w:p>
          <w:p w14:paraId="11E2AC00" w14:textId="109D1C46" w:rsidR="0099794D" w:rsidRPr="00F16E36" w:rsidRDefault="0099794D" w:rsidP="00322516">
            <w:pPr>
              <w:pStyle w:val="Body"/>
              <w:ind w:left="0" w:right="0"/>
              <w:rPr>
                <w:b/>
                <w:color w:val="auto"/>
                <w:szCs w:val="20"/>
              </w:rPr>
            </w:pPr>
          </w:p>
        </w:tc>
      </w:tr>
      <w:tr w:rsidR="008B5420" w:rsidRPr="00F16E36" w14:paraId="0C666971" w14:textId="77777777" w:rsidTr="008B5420">
        <w:trPr>
          <w:trHeight w:val="432"/>
        </w:trPr>
        <w:tc>
          <w:tcPr>
            <w:tcW w:w="5351" w:type="dxa"/>
            <w:gridSpan w:val="5"/>
            <w:tcBorders>
              <w:bottom w:val="single" w:sz="6" w:space="0" w:color="999999"/>
            </w:tcBorders>
            <w:shd w:val="clear" w:color="auto" w:fill="F2F2F2" w:themeFill="background1" w:themeFillShade="F2"/>
            <w:vAlign w:val="center"/>
          </w:tcPr>
          <w:p w14:paraId="6F3AE2E1" w14:textId="77777777" w:rsidR="008B5420" w:rsidRPr="00F16E36" w:rsidRDefault="008B5420" w:rsidP="00E77659">
            <w:pPr>
              <w:ind w:left="0" w:right="0"/>
            </w:pPr>
            <w:r w:rsidRPr="00F16E36">
              <w:t>Dans quel secteur d’activité s’inscrit votre projet ?</w:t>
            </w:r>
          </w:p>
        </w:tc>
        <w:tc>
          <w:tcPr>
            <w:tcW w:w="3971" w:type="dxa"/>
            <w:gridSpan w:val="6"/>
            <w:shd w:val="clear" w:color="auto" w:fill="auto"/>
            <w:vAlign w:val="center"/>
          </w:tcPr>
          <w:p w14:paraId="411EC2E1" w14:textId="77777777" w:rsidR="008B5420" w:rsidRPr="00F16E36" w:rsidRDefault="008B5420" w:rsidP="00E77659">
            <w:pPr>
              <w:pStyle w:val="Body"/>
              <w:numPr>
                <w:ilvl w:val="0"/>
                <w:numId w:val="43"/>
              </w:numPr>
              <w:ind w:right="0"/>
            </w:pPr>
            <w:r w:rsidRPr="00F16E36">
              <w:t>ReCa</w:t>
            </w:r>
          </w:p>
          <w:p w14:paraId="5427165E" w14:textId="77777777" w:rsidR="008B5420" w:rsidRPr="00F16E36" w:rsidRDefault="008B5420" w:rsidP="00E77659">
            <w:pPr>
              <w:pStyle w:val="Body"/>
              <w:numPr>
                <w:ilvl w:val="0"/>
                <w:numId w:val="43"/>
              </w:numPr>
              <w:ind w:right="0"/>
            </w:pPr>
            <w:r w:rsidRPr="00F16E36">
              <w:t>Détaillant alimentaire</w:t>
            </w:r>
          </w:p>
          <w:p w14:paraId="7A91EBD0" w14:textId="77777777" w:rsidR="008B5420" w:rsidRPr="00F16E36" w:rsidRDefault="008B5420" w:rsidP="00E77659">
            <w:pPr>
              <w:pStyle w:val="Body"/>
              <w:numPr>
                <w:ilvl w:val="0"/>
                <w:numId w:val="43"/>
              </w:numPr>
              <w:ind w:right="0"/>
            </w:pPr>
            <w:r w:rsidRPr="00F16E36">
              <w:t>Transformateur détaillant</w:t>
            </w:r>
          </w:p>
          <w:p w14:paraId="4B107855" w14:textId="77777777" w:rsidR="008B5420" w:rsidRPr="00F16E36" w:rsidRDefault="008B5420" w:rsidP="00E77659">
            <w:pPr>
              <w:pStyle w:val="Body"/>
              <w:numPr>
                <w:ilvl w:val="0"/>
                <w:numId w:val="43"/>
              </w:numPr>
              <w:ind w:right="0"/>
            </w:pPr>
            <w:r w:rsidRPr="00F16E36">
              <w:t>Vente au détail non-alimentaire</w:t>
            </w:r>
          </w:p>
          <w:p w14:paraId="51E532C3" w14:textId="77777777" w:rsidR="008B5420" w:rsidRPr="00F16E36" w:rsidRDefault="008B5420" w:rsidP="00E77659">
            <w:pPr>
              <w:pStyle w:val="Body"/>
              <w:numPr>
                <w:ilvl w:val="0"/>
                <w:numId w:val="43"/>
              </w:numPr>
              <w:ind w:right="0"/>
            </w:pPr>
            <w:r w:rsidRPr="00F16E36">
              <w:t>Artisanat non-alimentaire</w:t>
            </w:r>
          </w:p>
          <w:p w14:paraId="60D95388" w14:textId="77777777" w:rsidR="008B5420" w:rsidRPr="00F16E36" w:rsidRDefault="008B5420" w:rsidP="00E77659">
            <w:pPr>
              <w:pStyle w:val="Body"/>
              <w:numPr>
                <w:ilvl w:val="0"/>
                <w:numId w:val="43"/>
              </w:numPr>
              <w:ind w:right="0"/>
            </w:pPr>
            <w:r w:rsidRPr="00F16E36">
              <w:t>Commerce de services</w:t>
            </w:r>
          </w:p>
        </w:tc>
      </w:tr>
      <w:tr w:rsidR="008B5420" w:rsidRPr="00F16E36" w14:paraId="3D22A08E" w14:textId="77777777" w:rsidTr="008B5420">
        <w:trPr>
          <w:trHeight w:val="432"/>
        </w:trPr>
        <w:tc>
          <w:tcPr>
            <w:tcW w:w="5351" w:type="dxa"/>
            <w:gridSpan w:val="5"/>
            <w:tcBorders>
              <w:bottom w:val="single" w:sz="6" w:space="0" w:color="999999"/>
            </w:tcBorders>
            <w:shd w:val="clear" w:color="auto" w:fill="F2F2F2" w:themeFill="background1" w:themeFillShade="F2"/>
            <w:vAlign w:val="center"/>
          </w:tcPr>
          <w:p w14:paraId="4FE7D025" w14:textId="0CA8AF6A" w:rsidR="008B5420" w:rsidRPr="00F16E36" w:rsidRDefault="008B5420" w:rsidP="00E77659">
            <w:pPr>
              <w:ind w:left="0" w:right="0"/>
            </w:pPr>
            <w:r w:rsidRPr="00F16E36">
              <w:t>Votre projet est-il éligible à la majoration « Audace quartier » ? (cf point 5. du règlement)</w:t>
            </w:r>
          </w:p>
        </w:tc>
        <w:tc>
          <w:tcPr>
            <w:tcW w:w="1986" w:type="dxa"/>
            <w:gridSpan w:val="3"/>
            <w:shd w:val="clear" w:color="auto" w:fill="auto"/>
            <w:vAlign w:val="center"/>
          </w:tcPr>
          <w:p w14:paraId="0B28E8D9" w14:textId="77777777" w:rsidR="008B5420" w:rsidRPr="00F16E36" w:rsidRDefault="008B5420" w:rsidP="00E77659">
            <w:pPr>
              <w:pStyle w:val="Body"/>
              <w:ind w:left="72" w:right="0"/>
              <w:jc w:val="center"/>
              <w:rPr>
                <w:lang w:val="fr-FR"/>
              </w:rPr>
            </w:pPr>
            <w:r w:rsidRPr="00F16E36">
              <w:rPr>
                <w:lang w:val="fr-FR"/>
              </w:rPr>
              <w:t>OUI</w:t>
            </w:r>
          </w:p>
        </w:tc>
        <w:tc>
          <w:tcPr>
            <w:tcW w:w="1985" w:type="dxa"/>
            <w:gridSpan w:val="3"/>
            <w:shd w:val="clear" w:color="auto" w:fill="auto"/>
            <w:vAlign w:val="center"/>
          </w:tcPr>
          <w:p w14:paraId="3B79724C" w14:textId="77777777" w:rsidR="008B5420" w:rsidRPr="00F16E36" w:rsidRDefault="008B5420" w:rsidP="00E77659">
            <w:pPr>
              <w:pStyle w:val="Body"/>
              <w:ind w:left="72" w:right="0"/>
              <w:jc w:val="center"/>
              <w:rPr>
                <w:lang w:val="fr-FR"/>
              </w:rPr>
            </w:pPr>
            <w:r w:rsidRPr="00F16E36">
              <w:rPr>
                <w:lang w:val="fr-FR"/>
              </w:rPr>
              <w:t>NON</w:t>
            </w:r>
          </w:p>
        </w:tc>
      </w:tr>
      <w:tr w:rsidR="0099794D" w:rsidRPr="00F16E36" w14:paraId="5E291A39" w14:textId="77777777" w:rsidTr="00591E4C">
        <w:trPr>
          <w:trHeight w:val="432"/>
        </w:trPr>
        <w:tc>
          <w:tcPr>
            <w:tcW w:w="5352" w:type="dxa"/>
            <w:gridSpan w:val="5"/>
            <w:tcBorders>
              <w:bottom w:val="single" w:sz="6" w:space="0" w:color="999999"/>
            </w:tcBorders>
            <w:shd w:val="clear" w:color="auto" w:fill="F2F2F2" w:themeFill="background1" w:themeFillShade="F2"/>
            <w:vAlign w:val="center"/>
          </w:tcPr>
          <w:p w14:paraId="2F22EE16" w14:textId="367EED81" w:rsidR="00591E4C" w:rsidRPr="00F16E36" w:rsidRDefault="0099794D" w:rsidP="00322516">
            <w:pPr>
              <w:ind w:left="0" w:right="0"/>
              <w:rPr>
                <w:color w:val="auto"/>
              </w:rPr>
            </w:pPr>
            <w:r w:rsidRPr="00F16E36">
              <w:t>Êtes-vous suivi par une structure d’accompagnement </w:t>
            </w:r>
            <w:r w:rsidR="008B5420" w:rsidRPr="00F16E36">
              <w:t xml:space="preserve">(hors hub.brussels) </w:t>
            </w:r>
            <w:r w:rsidRPr="00F16E36">
              <w:t>?</w:t>
            </w:r>
          </w:p>
        </w:tc>
        <w:tc>
          <w:tcPr>
            <w:tcW w:w="1986" w:type="dxa"/>
            <w:gridSpan w:val="3"/>
            <w:shd w:val="clear" w:color="auto" w:fill="auto"/>
            <w:vAlign w:val="center"/>
          </w:tcPr>
          <w:p w14:paraId="6A148474" w14:textId="372BF76D" w:rsidR="0099794D" w:rsidRPr="00F16E36" w:rsidRDefault="0099794D" w:rsidP="00322516">
            <w:pPr>
              <w:pStyle w:val="Body"/>
              <w:ind w:left="72" w:right="0"/>
              <w:jc w:val="center"/>
              <w:rPr>
                <w:color w:val="auto"/>
                <w:szCs w:val="20"/>
              </w:rPr>
            </w:pPr>
            <w:r w:rsidRPr="00F16E36">
              <w:t>OUI</w:t>
            </w:r>
          </w:p>
        </w:tc>
        <w:tc>
          <w:tcPr>
            <w:tcW w:w="1984" w:type="dxa"/>
            <w:gridSpan w:val="3"/>
            <w:shd w:val="clear" w:color="auto" w:fill="auto"/>
            <w:vAlign w:val="center"/>
          </w:tcPr>
          <w:p w14:paraId="302A3467" w14:textId="05111201" w:rsidR="0099794D" w:rsidRPr="00F16E36" w:rsidRDefault="0099794D" w:rsidP="00322516">
            <w:pPr>
              <w:pStyle w:val="Body"/>
              <w:ind w:left="72" w:right="0"/>
              <w:jc w:val="center"/>
              <w:rPr>
                <w:color w:val="auto"/>
                <w:szCs w:val="20"/>
              </w:rPr>
            </w:pPr>
            <w:r w:rsidRPr="00F16E36">
              <w:t>NON</w:t>
            </w:r>
          </w:p>
        </w:tc>
      </w:tr>
      <w:tr w:rsidR="00D42D43" w:rsidRPr="00F16E36" w14:paraId="0DE9201A" w14:textId="77777777" w:rsidTr="00D42D43">
        <w:trPr>
          <w:trHeight w:val="340"/>
        </w:trPr>
        <w:tc>
          <w:tcPr>
            <w:tcW w:w="5352" w:type="dxa"/>
            <w:gridSpan w:val="5"/>
            <w:tcBorders>
              <w:bottom w:val="single" w:sz="6" w:space="0" w:color="999999"/>
            </w:tcBorders>
            <w:shd w:val="clear" w:color="auto" w:fill="F2F2F2" w:themeFill="background1" w:themeFillShade="F2"/>
            <w:vAlign w:val="center"/>
          </w:tcPr>
          <w:p w14:paraId="0FD7FC3D" w14:textId="229E0656" w:rsidR="00D42D43" w:rsidRPr="00F16E36" w:rsidRDefault="00D42D43" w:rsidP="00322516">
            <w:pPr>
              <w:ind w:left="0" w:right="0"/>
            </w:pPr>
            <w:r w:rsidRPr="00F16E36">
              <w:t>Si OUI : nom de la structure d’accompagnement</w:t>
            </w:r>
          </w:p>
        </w:tc>
        <w:tc>
          <w:tcPr>
            <w:tcW w:w="3970" w:type="dxa"/>
            <w:gridSpan w:val="6"/>
            <w:shd w:val="clear" w:color="auto" w:fill="auto"/>
            <w:vAlign w:val="center"/>
          </w:tcPr>
          <w:p w14:paraId="1A95B124" w14:textId="77777777" w:rsidR="00D42D43" w:rsidRPr="00F16E36" w:rsidRDefault="00D42D43" w:rsidP="00322516">
            <w:pPr>
              <w:pStyle w:val="Body"/>
              <w:ind w:left="72" w:right="0"/>
              <w:jc w:val="center"/>
            </w:pPr>
          </w:p>
          <w:p w14:paraId="194BD9A4" w14:textId="0662E271" w:rsidR="00D42D43" w:rsidRPr="00F16E36" w:rsidRDefault="00D42D43" w:rsidP="00322516">
            <w:pPr>
              <w:pStyle w:val="Body"/>
              <w:ind w:left="72" w:right="0"/>
              <w:jc w:val="center"/>
            </w:pPr>
          </w:p>
        </w:tc>
      </w:tr>
      <w:tr w:rsidR="00D42D43" w:rsidRPr="00F16E36" w14:paraId="465BB2D3" w14:textId="77777777" w:rsidTr="00554271">
        <w:trPr>
          <w:trHeight w:val="340"/>
        </w:trPr>
        <w:tc>
          <w:tcPr>
            <w:tcW w:w="5352" w:type="dxa"/>
            <w:gridSpan w:val="5"/>
            <w:tcBorders>
              <w:bottom w:val="single" w:sz="6" w:space="0" w:color="999999"/>
            </w:tcBorders>
            <w:shd w:val="clear" w:color="auto" w:fill="F2F2F2" w:themeFill="background1" w:themeFillShade="F2"/>
            <w:vAlign w:val="center"/>
          </w:tcPr>
          <w:p w14:paraId="6A186A17" w14:textId="02C30F8D" w:rsidR="00D42D43" w:rsidRPr="00F16E36" w:rsidRDefault="00D42D43" w:rsidP="00322516">
            <w:pPr>
              <w:ind w:left="0" w:right="0"/>
            </w:pPr>
            <w:r w:rsidRPr="00F16E36">
              <w:t>Avez-vous émis une demande de financement auprès de finance.brussels</w:t>
            </w:r>
            <w:r w:rsidR="00554271" w:rsidRPr="00F16E36">
              <w:t> ?</w:t>
            </w:r>
            <w:r w:rsidRPr="00F16E36">
              <w:t> </w:t>
            </w:r>
          </w:p>
        </w:tc>
        <w:tc>
          <w:tcPr>
            <w:tcW w:w="1986" w:type="dxa"/>
            <w:gridSpan w:val="3"/>
            <w:shd w:val="clear" w:color="auto" w:fill="auto"/>
            <w:vAlign w:val="center"/>
          </w:tcPr>
          <w:p w14:paraId="57D098AC" w14:textId="17F9B0AE" w:rsidR="00D42D43" w:rsidRPr="00F16E36" w:rsidRDefault="00D42D43" w:rsidP="00322516">
            <w:pPr>
              <w:pStyle w:val="Body"/>
              <w:ind w:left="72" w:right="0"/>
              <w:jc w:val="center"/>
            </w:pPr>
            <w:r w:rsidRPr="00F16E36">
              <w:t>OUI</w:t>
            </w:r>
          </w:p>
        </w:tc>
        <w:tc>
          <w:tcPr>
            <w:tcW w:w="1984" w:type="dxa"/>
            <w:gridSpan w:val="3"/>
            <w:shd w:val="clear" w:color="auto" w:fill="auto"/>
            <w:vAlign w:val="center"/>
          </w:tcPr>
          <w:p w14:paraId="45AAD935" w14:textId="27BDD937" w:rsidR="00D42D43" w:rsidRPr="00F16E36" w:rsidRDefault="00D42D43" w:rsidP="00322516">
            <w:pPr>
              <w:pStyle w:val="Body"/>
              <w:ind w:left="72" w:right="0"/>
              <w:jc w:val="center"/>
            </w:pPr>
            <w:r w:rsidRPr="00F16E36">
              <w:t>NON</w:t>
            </w:r>
          </w:p>
        </w:tc>
      </w:tr>
    </w:tbl>
    <w:p w14:paraId="064142B1" w14:textId="3E6A3904" w:rsidR="00134B33" w:rsidRPr="00F16E36" w:rsidRDefault="00134B33" w:rsidP="00322516">
      <w:pPr>
        <w:widowControl/>
        <w:suppressAutoHyphens w:val="0"/>
        <w:spacing w:after="200" w:line="276" w:lineRule="auto"/>
        <w:ind w:left="0" w:right="0"/>
        <w:jc w:val="left"/>
        <w:rPr>
          <w:b/>
          <w:sz w:val="24"/>
          <w:szCs w:val="24"/>
        </w:rPr>
      </w:pPr>
    </w:p>
    <w:p w14:paraId="55D8F832" w14:textId="7C5FE781" w:rsidR="00554271" w:rsidRPr="00F16E36" w:rsidRDefault="00554271" w:rsidP="00322516">
      <w:pPr>
        <w:pStyle w:val="TitrePartieI"/>
        <w:ind w:right="0"/>
        <w:rPr>
          <w:sz w:val="18"/>
          <w:szCs w:val="18"/>
        </w:rPr>
      </w:pPr>
      <w:r w:rsidRPr="00F16E36">
        <w:lastRenderedPageBreak/>
        <w:t>Informations budgétaires (chiffres-clés de votre projet) : </w:t>
      </w:r>
    </w:p>
    <w:p w14:paraId="35808B9B" w14:textId="77777777" w:rsidR="00AA767E" w:rsidRPr="00F16E36" w:rsidRDefault="00AA767E" w:rsidP="00322516">
      <w:pPr>
        <w:ind w:left="0" w:right="0"/>
      </w:pPr>
    </w:p>
    <w:p w14:paraId="59ACF600" w14:textId="06ACADD9" w:rsidR="00554271" w:rsidRPr="00F16E36" w:rsidRDefault="00554271" w:rsidP="00322516">
      <w:pPr>
        <w:ind w:left="0" w:right="0"/>
        <w:rPr>
          <w:b/>
          <w:i/>
        </w:rPr>
      </w:pPr>
      <w:r w:rsidRPr="00F16E36">
        <w:rPr>
          <w:b/>
          <w:i/>
        </w:rPr>
        <w:t>Ce tableau sera soumis pour approbation aux experts financiers du Comité d’Avis</w:t>
      </w:r>
      <w:r w:rsidR="00BD3DFE" w:rsidRPr="00F16E36">
        <w:rPr>
          <w:b/>
          <w:i/>
        </w:rPr>
        <w:t xml:space="preserve"> – ainsi que votre plan financier</w:t>
      </w:r>
      <w:r w:rsidR="006A03C7" w:rsidRPr="00F16E36">
        <w:rPr>
          <w:b/>
          <w:i/>
        </w:rPr>
        <w:t xml:space="preserve"> sur trois </w:t>
      </w:r>
      <w:r w:rsidR="00134B33" w:rsidRPr="00F16E36">
        <w:rPr>
          <w:b/>
          <w:i/>
        </w:rPr>
        <w:t>a</w:t>
      </w:r>
      <w:r w:rsidR="006A03C7" w:rsidRPr="00F16E36">
        <w:rPr>
          <w:b/>
          <w:i/>
        </w:rPr>
        <w:t>ns à remettre en annexe</w:t>
      </w:r>
      <w:r w:rsidR="00BD3DFE" w:rsidRPr="00F16E36">
        <w:rPr>
          <w:b/>
          <w:i/>
        </w:rPr>
        <w:t xml:space="preserve"> (pour rappel : utilisation obligatoire du modèle du 1819)</w:t>
      </w:r>
    </w:p>
    <w:p w14:paraId="299618BA" w14:textId="7E3F6890" w:rsidR="00322516" w:rsidRPr="00F16E36" w:rsidRDefault="00322516" w:rsidP="00322516">
      <w:pPr>
        <w:ind w:left="0" w:right="0"/>
        <w:rPr>
          <w:b/>
          <w:i/>
        </w:rPr>
      </w:pPr>
      <w:bookmarkStart w:id="0" w:name="_Hlk62662231"/>
    </w:p>
    <w:p w14:paraId="619B6A13" w14:textId="58C93E98" w:rsidR="00322516" w:rsidRPr="00F16E36" w:rsidRDefault="00322516" w:rsidP="00322516">
      <w:pPr>
        <w:ind w:left="0" w:right="0"/>
        <w:rPr>
          <w:b/>
          <w:i/>
        </w:rPr>
      </w:pPr>
      <w:r w:rsidRPr="00F16E36">
        <w:rPr>
          <w:b/>
          <w:i/>
        </w:rPr>
        <w:t>Attention : veillez à ce que les informations reprises dans le tableau ci-dessous correspondent aux informations de votre plan financier sur 3 ans.</w:t>
      </w:r>
    </w:p>
    <w:bookmarkEnd w:id="0"/>
    <w:p w14:paraId="45D4363C" w14:textId="79318405" w:rsidR="000D2E97" w:rsidRPr="00F16E36" w:rsidRDefault="000D2E97" w:rsidP="00322516">
      <w:pPr>
        <w:ind w:left="0" w:right="0"/>
        <w:jc w:val="center"/>
        <w:rPr>
          <w:i/>
        </w:rPr>
      </w:pPr>
    </w:p>
    <w:p w14:paraId="7BA2A70E" w14:textId="1B1B2846" w:rsidR="000D2E97" w:rsidRPr="00F16E36" w:rsidRDefault="000D2E97" w:rsidP="00322516">
      <w:pPr>
        <w:ind w:left="0" w:right="0"/>
      </w:pPr>
    </w:p>
    <w:tbl>
      <w:tblPr>
        <w:tblW w:w="9073"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5955"/>
        <w:gridCol w:w="3118"/>
      </w:tblGrid>
      <w:tr w:rsidR="000D2E97" w:rsidRPr="00F16E36" w14:paraId="54C72017" w14:textId="77777777" w:rsidTr="00322516">
        <w:trPr>
          <w:trHeight w:val="340"/>
          <w:jc w:val="center"/>
        </w:trPr>
        <w:tc>
          <w:tcPr>
            <w:tcW w:w="9073" w:type="dxa"/>
            <w:gridSpan w:val="2"/>
            <w:shd w:val="clear" w:color="auto" w:fill="F2F2F2" w:themeFill="background1" w:themeFillShade="F2"/>
            <w:vAlign w:val="center"/>
          </w:tcPr>
          <w:p w14:paraId="1A15E38C" w14:textId="7191F772" w:rsidR="000D2E97" w:rsidRPr="00F16E36" w:rsidRDefault="000D2E97" w:rsidP="00322516">
            <w:pPr>
              <w:pStyle w:val="Body"/>
              <w:ind w:left="72" w:right="0"/>
              <w:rPr>
                <w:b/>
                <w:color w:val="auto"/>
                <w:sz w:val="24"/>
                <w:szCs w:val="24"/>
              </w:rPr>
            </w:pPr>
            <w:r w:rsidRPr="00F16E36">
              <w:rPr>
                <w:b/>
                <w:color w:val="auto"/>
                <w:sz w:val="24"/>
                <w:szCs w:val="24"/>
              </w:rPr>
              <w:t>Sources de financement</w:t>
            </w:r>
            <w:r w:rsidR="00C056ED" w:rsidRPr="00F16E36">
              <w:rPr>
                <w:b/>
                <w:color w:val="auto"/>
                <w:sz w:val="24"/>
                <w:szCs w:val="24"/>
              </w:rPr>
              <w:t> :</w:t>
            </w:r>
          </w:p>
        </w:tc>
      </w:tr>
      <w:tr w:rsidR="000D2E97" w:rsidRPr="00F16E36" w14:paraId="7A403828" w14:textId="77777777" w:rsidTr="00322516">
        <w:trPr>
          <w:trHeight w:val="340"/>
          <w:jc w:val="center"/>
        </w:trPr>
        <w:tc>
          <w:tcPr>
            <w:tcW w:w="5955" w:type="dxa"/>
            <w:tcBorders>
              <w:top w:val="single" w:sz="6" w:space="0" w:color="999999"/>
              <w:bottom w:val="single" w:sz="6" w:space="0" w:color="999999"/>
            </w:tcBorders>
            <w:shd w:val="clear" w:color="auto" w:fill="F2F2F2" w:themeFill="background1" w:themeFillShade="F2"/>
            <w:vAlign w:val="center"/>
          </w:tcPr>
          <w:p w14:paraId="7626EEF7" w14:textId="0EAB5466" w:rsidR="000D2E97" w:rsidRPr="00F16E36" w:rsidRDefault="000D2E97" w:rsidP="00322516">
            <w:pPr>
              <w:pStyle w:val="Body"/>
              <w:ind w:left="72" w:right="0"/>
              <w:rPr>
                <w:color w:val="auto"/>
                <w:szCs w:val="20"/>
              </w:rPr>
            </w:pPr>
            <w:r w:rsidRPr="00F16E36">
              <w:rPr>
                <w:color w:val="auto"/>
                <w:szCs w:val="20"/>
              </w:rPr>
              <w:t xml:space="preserve">Apport propre </w:t>
            </w:r>
          </w:p>
        </w:tc>
        <w:tc>
          <w:tcPr>
            <w:tcW w:w="3118" w:type="dxa"/>
            <w:shd w:val="clear" w:color="auto" w:fill="auto"/>
            <w:vAlign w:val="center"/>
          </w:tcPr>
          <w:p w14:paraId="4EAA670D" w14:textId="5DAB989E" w:rsidR="000D2E97" w:rsidRPr="00F16E36" w:rsidRDefault="000D2E97" w:rsidP="00322516">
            <w:pPr>
              <w:pStyle w:val="Body"/>
              <w:ind w:left="72" w:right="0"/>
              <w:jc w:val="right"/>
              <w:rPr>
                <w:color w:val="auto"/>
                <w:szCs w:val="20"/>
              </w:rPr>
            </w:pPr>
            <w:r w:rsidRPr="00F16E36">
              <w:rPr>
                <w:color w:val="auto"/>
                <w:szCs w:val="20"/>
              </w:rPr>
              <w:t>EUR</w:t>
            </w:r>
          </w:p>
        </w:tc>
      </w:tr>
      <w:tr w:rsidR="000D2E97" w:rsidRPr="00F16E36" w14:paraId="63CF5FF3" w14:textId="77777777" w:rsidTr="00322516">
        <w:trPr>
          <w:trHeight w:val="340"/>
          <w:jc w:val="center"/>
        </w:trPr>
        <w:tc>
          <w:tcPr>
            <w:tcW w:w="5955" w:type="dxa"/>
            <w:tcBorders>
              <w:top w:val="single" w:sz="6" w:space="0" w:color="999999"/>
              <w:bottom w:val="single" w:sz="6" w:space="0" w:color="999999"/>
            </w:tcBorders>
            <w:shd w:val="clear" w:color="auto" w:fill="F2F2F2" w:themeFill="background1" w:themeFillShade="F2"/>
            <w:vAlign w:val="center"/>
          </w:tcPr>
          <w:p w14:paraId="3A9DAC7D" w14:textId="438B876B" w:rsidR="000D2E97" w:rsidRPr="00F16E36" w:rsidRDefault="007C2F44" w:rsidP="00322516">
            <w:pPr>
              <w:pStyle w:val="Body"/>
              <w:ind w:left="72" w:right="0"/>
              <w:rPr>
                <w:color w:val="auto"/>
                <w:szCs w:val="20"/>
              </w:rPr>
            </w:pPr>
            <w:r w:rsidRPr="00F16E36">
              <w:rPr>
                <w:color w:val="auto"/>
                <w:szCs w:val="20"/>
                <w:lang w:eastAsia="fr-BE"/>
              </w:rPr>
              <w:t>Crédits d'investissement via la banque (hors immobilier)</w:t>
            </w:r>
          </w:p>
        </w:tc>
        <w:tc>
          <w:tcPr>
            <w:tcW w:w="3118" w:type="dxa"/>
            <w:shd w:val="clear" w:color="auto" w:fill="auto"/>
            <w:vAlign w:val="center"/>
          </w:tcPr>
          <w:p w14:paraId="4DEEF8E6" w14:textId="44E2C625" w:rsidR="000D2E97" w:rsidRPr="00F16E36" w:rsidRDefault="000D2E97" w:rsidP="00322516">
            <w:pPr>
              <w:pStyle w:val="Body"/>
              <w:ind w:left="72" w:right="0"/>
              <w:jc w:val="right"/>
              <w:rPr>
                <w:color w:val="auto"/>
                <w:szCs w:val="20"/>
              </w:rPr>
            </w:pPr>
            <w:r w:rsidRPr="00F16E36">
              <w:rPr>
                <w:color w:val="auto"/>
                <w:szCs w:val="20"/>
              </w:rPr>
              <w:t>EUR</w:t>
            </w:r>
          </w:p>
        </w:tc>
      </w:tr>
      <w:tr w:rsidR="007C2F44" w:rsidRPr="00F16E36" w14:paraId="38F6F2F2" w14:textId="77777777" w:rsidTr="00322516">
        <w:trPr>
          <w:trHeight w:val="340"/>
          <w:jc w:val="center"/>
        </w:trPr>
        <w:tc>
          <w:tcPr>
            <w:tcW w:w="5955" w:type="dxa"/>
            <w:tcBorders>
              <w:top w:val="single" w:sz="6" w:space="0" w:color="999999"/>
              <w:bottom w:val="single" w:sz="6" w:space="0" w:color="999999"/>
            </w:tcBorders>
            <w:shd w:val="clear" w:color="auto" w:fill="F2F2F2" w:themeFill="background1" w:themeFillShade="F2"/>
            <w:vAlign w:val="bottom"/>
          </w:tcPr>
          <w:p w14:paraId="3C3D20E2" w14:textId="374D0B54" w:rsidR="007C2F44" w:rsidRPr="00F16E36" w:rsidRDefault="007C2F44" w:rsidP="00322516">
            <w:pPr>
              <w:pStyle w:val="Body"/>
              <w:ind w:left="0" w:right="0"/>
              <w:rPr>
                <w:color w:val="auto"/>
                <w:szCs w:val="20"/>
                <w:lang w:eastAsia="fr-BE"/>
              </w:rPr>
            </w:pPr>
            <w:r w:rsidRPr="00F16E36">
              <w:rPr>
                <w:color w:val="auto"/>
                <w:szCs w:val="20"/>
                <w:lang w:eastAsia="fr-BE"/>
              </w:rPr>
              <w:t xml:space="preserve"> Autres crédits à long terme</w:t>
            </w:r>
          </w:p>
        </w:tc>
        <w:tc>
          <w:tcPr>
            <w:tcW w:w="3118" w:type="dxa"/>
            <w:shd w:val="clear" w:color="auto" w:fill="auto"/>
            <w:vAlign w:val="center"/>
          </w:tcPr>
          <w:p w14:paraId="1023656E" w14:textId="7CD2D942" w:rsidR="007C2F44" w:rsidRPr="00F16E36" w:rsidRDefault="00727CE9" w:rsidP="00322516">
            <w:pPr>
              <w:pStyle w:val="Body"/>
              <w:ind w:left="72" w:right="0"/>
              <w:jc w:val="right"/>
              <w:rPr>
                <w:color w:val="auto"/>
                <w:szCs w:val="20"/>
              </w:rPr>
            </w:pPr>
            <w:r w:rsidRPr="00F16E36">
              <w:rPr>
                <w:color w:val="auto"/>
                <w:szCs w:val="20"/>
              </w:rPr>
              <w:t>EUR</w:t>
            </w:r>
          </w:p>
        </w:tc>
      </w:tr>
      <w:tr w:rsidR="00E12E1A" w:rsidRPr="00F16E36" w14:paraId="5279D922" w14:textId="77777777" w:rsidTr="00322516">
        <w:trPr>
          <w:trHeight w:val="340"/>
          <w:jc w:val="center"/>
        </w:trPr>
        <w:tc>
          <w:tcPr>
            <w:tcW w:w="5955" w:type="dxa"/>
            <w:tcBorders>
              <w:top w:val="single" w:sz="6" w:space="0" w:color="999999"/>
              <w:bottom w:val="single" w:sz="6" w:space="0" w:color="999999"/>
            </w:tcBorders>
            <w:shd w:val="clear" w:color="auto" w:fill="F2F2F2" w:themeFill="background1" w:themeFillShade="F2"/>
            <w:vAlign w:val="bottom"/>
          </w:tcPr>
          <w:p w14:paraId="553D8197" w14:textId="17E7DD5D" w:rsidR="00E12E1A" w:rsidRPr="00F16E36" w:rsidRDefault="00E12E1A" w:rsidP="00322516">
            <w:pPr>
              <w:pStyle w:val="Body"/>
              <w:ind w:left="0" w:right="0"/>
              <w:rPr>
                <w:color w:val="auto"/>
                <w:szCs w:val="20"/>
                <w:lang w:eastAsia="fr-BE"/>
              </w:rPr>
            </w:pPr>
            <w:r w:rsidRPr="00F16E36">
              <w:rPr>
                <w:color w:val="auto"/>
                <w:szCs w:val="20"/>
                <w:lang w:eastAsia="fr-BE"/>
              </w:rPr>
              <w:t xml:space="preserve"> Autres prêts (crédit de caisse, subsides avec plan de remboursement,…)</w:t>
            </w:r>
          </w:p>
        </w:tc>
        <w:tc>
          <w:tcPr>
            <w:tcW w:w="3118" w:type="dxa"/>
            <w:shd w:val="clear" w:color="auto" w:fill="auto"/>
            <w:vAlign w:val="center"/>
          </w:tcPr>
          <w:p w14:paraId="33A16A5A" w14:textId="3FE5BA27" w:rsidR="00E12E1A" w:rsidRPr="00F16E36" w:rsidRDefault="00727CE9" w:rsidP="00322516">
            <w:pPr>
              <w:pStyle w:val="Body"/>
              <w:ind w:left="72" w:right="0"/>
              <w:jc w:val="right"/>
              <w:rPr>
                <w:color w:val="auto"/>
                <w:szCs w:val="20"/>
              </w:rPr>
            </w:pPr>
            <w:r w:rsidRPr="00F16E36">
              <w:rPr>
                <w:color w:val="auto"/>
                <w:szCs w:val="20"/>
              </w:rPr>
              <w:t>EUR</w:t>
            </w:r>
          </w:p>
        </w:tc>
      </w:tr>
      <w:tr w:rsidR="00E12E1A" w:rsidRPr="00F16E36" w14:paraId="00E1B626" w14:textId="77777777" w:rsidTr="00322516">
        <w:trPr>
          <w:trHeight w:val="340"/>
          <w:jc w:val="center"/>
        </w:trPr>
        <w:tc>
          <w:tcPr>
            <w:tcW w:w="5955" w:type="dxa"/>
            <w:tcBorders>
              <w:top w:val="single" w:sz="6" w:space="0" w:color="999999"/>
              <w:bottom w:val="single" w:sz="6" w:space="0" w:color="999999"/>
            </w:tcBorders>
            <w:shd w:val="clear" w:color="auto" w:fill="F2F2F2" w:themeFill="background1" w:themeFillShade="F2"/>
            <w:vAlign w:val="bottom"/>
          </w:tcPr>
          <w:p w14:paraId="63701412" w14:textId="5851F7DE" w:rsidR="00E12E1A" w:rsidRPr="00F16E36" w:rsidRDefault="00E12E1A" w:rsidP="00322516">
            <w:pPr>
              <w:pStyle w:val="Body"/>
              <w:ind w:left="0" w:right="0"/>
              <w:rPr>
                <w:color w:val="auto"/>
                <w:szCs w:val="20"/>
                <w:lang w:eastAsia="fr-BE"/>
              </w:rPr>
            </w:pPr>
            <w:r w:rsidRPr="00F16E36">
              <w:rPr>
                <w:color w:val="auto"/>
                <w:szCs w:val="20"/>
                <w:lang w:eastAsia="fr-BE"/>
              </w:rPr>
              <w:t xml:space="preserve"> Subsides (sans obligation de </w:t>
            </w:r>
            <w:r w:rsidR="0045182A" w:rsidRPr="00F16E36">
              <w:rPr>
                <w:color w:val="auto"/>
                <w:szCs w:val="20"/>
                <w:lang w:eastAsia="fr-BE"/>
              </w:rPr>
              <w:t>remboursement)</w:t>
            </w:r>
          </w:p>
        </w:tc>
        <w:tc>
          <w:tcPr>
            <w:tcW w:w="3118" w:type="dxa"/>
            <w:shd w:val="clear" w:color="auto" w:fill="auto"/>
            <w:vAlign w:val="center"/>
          </w:tcPr>
          <w:p w14:paraId="5DBEEEF3" w14:textId="6B2349B3" w:rsidR="00E12E1A" w:rsidRPr="00F16E36" w:rsidRDefault="00727CE9" w:rsidP="00322516">
            <w:pPr>
              <w:pStyle w:val="Body"/>
              <w:ind w:left="72" w:right="0"/>
              <w:jc w:val="right"/>
              <w:rPr>
                <w:color w:val="auto"/>
                <w:szCs w:val="20"/>
              </w:rPr>
            </w:pPr>
            <w:r w:rsidRPr="00F16E36">
              <w:rPr>
                <w:color w:val="auto"/>
                <w:szCs w:val="20"/>
              </w:rPr>
              <w:t>EUR</w:t>
            </w:r>
          </w:p>
        </w:tc>
      </w:tr>
      <w:tr w:rsidR="0045182A" w:rsidRPr="00F16E36" w14:paraId="44ACD301" w14:textId="77777777" w:rsidTr="00322516">
        <w:trPr>
          <w:trHeight w:val="340"/>
          <w:jc w:val="center"/>
        </w:trPr>
        <w:tc>
          <w:tcPr>
            <w:tcW w:w="5955" w:type="dxa"/>
            <w:tcBorders>
              <w:top w:val="single" w:sz="6" w:space="0" w:color="999999"/>
              <w:bottom w:val="single" w:sz="6" w:space="0" w:color="999999"/>
            </w:tcBorders>
            <w:shd w:val="clear" w:color="auto" w:fill="F2F2F2" w:themeFill="background1" w:themeFillShade="F2"/>
            <w:vAlign w:val="bottom"/>
          </w:tcPr>
          <w:p w14:paraId="06802A81" w14:textId="0ED96385" w:rsidR="0045182A" w:rsidRPr="00F16E36" w:rsidRDefault="0045182A" w:rsidP="00322516">
            <w:pPr>
              <w:pStyle w:val="Body"/>
              <w:ind w:left="0" w:right="0"/>
              <w:rPr>
                <w:color w:val="auto"/>
                <w:szCs w:val="20"/>
                <w:lang w:eastAsia="fr-BE"/>
              </w:rPr>
            </w:pPr>
            <w:r w:rsidRPr="00F16E36">
              <w:rPr>
                <w:color w:val="auto"/>
                <w:szCs w:val="20"/>
                <w:lang w:eastAsia="fr-BE"/>
              </w:rPr>
              <w:t>Crédit d’investissements via la banque (immobilier)</w:t>
            </w:r>
            <w:r w:rsidR="00180FA7" w:rsidRPr="00F16E36">
              <w:rPr>
                <w:color w:val="auto"/>
                <w:szCs w:val="20"/>
                <w:lang w:eastAsia="fr-BE"/>
              </w:rPr>
              <w:t xml:space="preserve"> </w:t>
            </w:r>
          </w:p>
        </w:tc>
        <w:tc>
          <w:tcPr>
            <w:tcW w:w="3118" w:type="dxa"/>
            <w:shd w:val="clear" w:color="auto" w:fill="auto"/>
            <w:vAlign w:val="center"/>
          </w:tcPr>
          <w:p w14:paraId="7DEB3DBF" w14:textId="43CF4892" w:rsidR="0045182A" w:rsidRPr="00F16E36" w:rsidRDefault="00727CE9" w:rsidP="00322516">
            <w:pPr>
              <w:pStyle w:val="Body"/>
              <w:ind w:left="72" w:right="0"/>
              <w:jc w:val="right"/>
              <w:rPr>
                <w:color w:val="auto"/>
                <w:szCs w:val="20"/>
              </w:rPr>
            </w:pPr>
            <w:r w:rsidRPr="00F16E36">
              <w:rPr>
                <w:color w:val="auto"/>
                <w:szCs w:val="20"/>
              </w:rPr>
              <w:t>EUR</w:t>
            </w:r>
          </w:p>
        </w:tc>
      </w:tr>
      <w:tr w:rsidR="007C2F44" w:rsidRPr="00F16E36" w14:paraId="3B17C54C" w14:textId="77777777" w:rsidTr="00322516">
        <w:trPr>
          <w:trHeight w:val="340"/>
          <w:jc w:val="center"/>
        </w:trPr>
        <w:tc>
          <w:tcPr>
            <w:tcW w:w="5955" w:type="dxa"/>
            <w:tcBorders>
              <w:top w:val="single" w:sz="6" w:space="0" w:color="999999"/>
              <w:bottom w:val="single" w:sz="6" w:space="0" w:color="999999"/>
            </w:tcBorders>
            <w:shd w:val="clear" w:color="auto" w:fill="F2F2F2" w:themeFill="background1" w:themeFillShade="F2"/>
            <w:vAlign w:val="center"/>
          </w:tcPr>
          <w:p w14:paraId="4E40B906" w14:textId="38944CAB" w:rsidR="007C2F44" w:rsidRPr="00F16E36" w:rsidRDefault="007C2F44" w:rsidP="00322516">
            <w:pPr>
              <w:pStyle w:val="Body"/>
              <w:ind w:left="72" w:right="0"/>
              <w:rPr>
                <w:color w:val="auto"/>
                <w:szCs w:val="20"/>
              </w:rPr>
            </w:pPr>
            <w:r w:rsidRPr="00F16E36">
              <w:rPr>
                <w:color w:val="auto"/>
                <w:szCs w:val="20"/>
              </w:rPr>
              <w:t>Autres (précisez)</w:t>
            </w:r>
          </w:p>
        </w:tc>
        <w:tc>
          <w:tcPr>
            <w:tcW w:w="3118" w:type="dxa"/>
            <w:shd w:val="clear" w:color="auto" w:fill="auto"/>
            <w:vAlign w:val="center"/>
          </w:tcPr>
          <w:p w14:paraId="2406FCAA" w14:textId="2D0B94FA" w:rsidR="007C2F44" w:rsidRPr="00F16E36" w:rsidRDefault="007C2F44" w:rsidP="00322516">
            <w:pPr>
              <w:pStyle w:val="Body"/>
              <w:ind w:left="72" w:right="0"/>
              <w:jc w:val="right"/>
              <w:rPr>
                <w:color w:val="auto"/>
                <w:szCs w:val="20"/>
              </w:rPr>
            </w:pPr>
            <w:r w:rsidRPr="00F16E36">
              <w:rPr>
                <w:color w:val="auto"/>
                <w:szCs w:val="20"/>
              </w:rPr>
              <w:t>EUR</w:t>
            </w:r>
          </w:p>
        </w:tc>
      </w:tr>
      <w:tr w:rsidR="007C2F44" w:rsidRPr="00F16E36" w14:paraId="2B811600" w14:textId="77777777" w:rsidTr="00322516">
        <w:trPr>
          <w:trHeight w:val="340"/>
          <w:jc w:val="center"/>
        </w:trPr>
        <w:tc>
          <w:tcPr>
            <w:tcW w:w="9073" w:type="dxa"/>
            <w:gridSpan w:val="2"/>
            <w:tcBorders>
              <w:top w:val="single" w:sz="6" w:space="0" w:color="999999"/>
              <w:bottom w:val="single" w:sz="6" w:space="0" w:color="999999"/>
            </w:tcBorders>
            <w:shd w:val="clear" w:color="auto" w:fill="F2F2F2" w:themeFill="background1" w:themeFillShade="F2"/>
            <w:vAlign w:val="center"/>
          </w:tcPr>
          <w:p w14:paraId="0E5344BF" w14:textId="186A1EFA" w:rsidR="007C2F44" w:rsidRPr="00F16E36" w:rsidRDefault="007C2F44" w:rsidP="00322516">
            <w:pPr>
              <w:pStyle w:val="Body"/>
              <w:ind w:left="72" w:right="0"/>
              <w:jc w:val="both"/>
              <w:rPr>
                <w:color w:val="auto"/>
                <w:szCs w:val="20"/>
              </w:rPr>
            </w:pPr>
            <w:r w:rsidRPr="00F16E36">
              <w:rPr>
                <w:b/>
                <w:color w:val="auto"/>
                <w:sz w:val="24"/>
                <w:szCs w:val="24"/>
              </w:rPr>
              <w:t xml:space="preserve">Total des investissements dont : </w:t>
            </w:r>
          </w:p>
        </w:tc>
      </w:tr>
      <w:tr w:rsidR="007C2F44" w:rsidRPr="00F16E36" w14:paraId="514D9CB7" w14:textId="77777777" w:rsidTr="00322516">
        <w:trPr>
          <w:trHeight w:val="340"/>
          <w:jc w:val="center"/>
        </w:trPr>
        <w:tc>
          <w:tcPr>
            <w:tcW w:w="5955" w:type="dxa"/>
            <w:tcBorders>
              <w:top w:val="single" w:sz="6" w:space="0" w:color="999999"/>
              <w:bottom w:val="single" w:sz="6" w:space="0" w:color="999999"/>
            </w:tcBorders>
            <w:shd w:val="clear" w:color="auto" w:fill="F2F2F2" w:themeFill="background1" w:themeFillShade="F2"/>
          </w:tcPr>
          <w:p w14:paraId="0CB75FF4" w14:textId="7CC98B83" w:rsidR="007C2F44" w:rsidRPr="00F16E36" w:rsidRDefault="007C2F44" w:rsidP="00322516">
            <w:pPr>
              <w:pStyle w:val="Body"/>
              <w:ind w:left="72" w:right="0"/>
              <w:rPr>
                <w:color w:val="auto"/>
                <w:szCs w:val="20"/>
              </w:rPr>
            </w:pPr>
            <w:r w:rsidRPr="00F16E36">
              <w:rPr>
                <w:color w:val="auto"/>
                <w:szCs w:val="20"/>
              </w:rPr>
              <w:t xml:space="preserve">Frais de constitution de l’entreprise </w:t>
            </w:r>
          </w:p>
        </w:tc>
        <w:tc>
          <w:tcPr>
            <w:tcW w:w="3118" w:type="dxa"/>
            <w:shd w:val="clear" w:color="auto" w:fill="auto"/>
            <w:vAlign w:val="center"/>
          </w:tcPr>
          <w:p w14:paraId="10B02A26" w14:textId="69B0A76F" w:rsidR="007C2F44" w:rsidRPr="00F16E36" w:rsidRDefault="007C2F44" w:rsidP="00322516">
            <w:pPr>
              <w:pStyle w:val="Body"/>
              <w:ind w:left="72" w:right="0"/>
              <w:jc w:val="right"/>
              <w:rPr>
                <w:color w:val="auto"/>
                <w:szCs w:val="20"/>
              </w:rPr>
            </w:pPr>
            <w:r w:rsidRPr="00F16E36">
              <w:rPr>
                <w:color w:val="auto"/>
                <w:szCs w:val="20"/>
              </w:rPr>
              <w:t>EUR</w:t>
            </w:r>
          </w:p>
        </w:tc>
      </w:tr>
      <w:tr w:rsidR="007C2F44" w:rsidRPr="00F16E36" w14:paraId="7C9C5470" w14:textId="77777777" w:rsidTr="00322516">
        <w:trPr>
          <w:trHeight w:val="340"/>
          <w:jc w:val="center"/>
        </w:trPr>
        <w:tc>
          <w:tcPr>
            <w:tcW w:w="5955" w:type="dxa"/>
            <w:tcBorders>
              <w:top w:val="single" w:sz="6" w:space="0" w:color="999999"/>
              <w:bottom w:val="single" w:sz="6" w:space="0" w:color="999999"/>
            </w:tcBorders>
            <w:shd w:val="clear" w:color="auto" w:fill="F2F2F2" w:themeFill="background1" w:themeFillShade="F2"/>
          </w:tcPr>
          <w:p w14:paraId="292E538E" w14:textId="7BCADA3A" w:rsidR="007C2F44" w:rsidRPr="00F16E36" w:rsidRDefault="007C2F44" w:rsidP="00322516">
            <w:pPr>
              <w:pStyle w:val="Body"/>
              <w:ind w:left="72" w:right="0"/>
              <w:rPr>
                <w:color w:val="auto"/>
              </w:rPr>
            </w:pPr>
            <w:r w:rsidRPr="00F16E36">
              <w:rPr>
                <w:color w:val="auto"/>
              </w:rPr>
              <w:t>Fonds de commerce / pas de porte</w:t>
            </w:r>
          </w:p>
        </w:tc>
        <w:tc>
          <w:tcPr>
            <w:tcW w:w="3118" w:type="dxa"/>
            <w:shd w:val="clear" w:color="auto" w:fill="auto"/>
            <w:vAlign w:val="center"/>
          </w:tcPr>
          <w:p w14:paraId="7148456D" w14:textId="3FBA615C" w:rsidR="007C2F44" w:rsidRPr="00F16E36" w:rsidRDefault="007C2F44" w:rsidP="00322516">
            <w:pPr>
              <w:pStyle w:val="Body"/>
              <w:ind w:left="72" w:right="0"/>
              <w:jc w:val="right"/>
              <w:rPr>
                <w:color w:val="auto"/>
                <w:szCs w:val="20"/>
              </w:rPr>
            </w:pPr>
            <w:r w:rsidRPr="00F16E36">
              <w:rPr>
                <w:color w:val="auto"/>
                <w:szCs w:val="20"/>
              </w:rPr>
              <w:t>EUR</w:t>
            </w:r>
          </w:p>
        </w:tc>
      </w:tr>
      <w:tr w:rsidR="007C2F44" w:rsidRPr="00F16E36" w14:paraId="48ABA3A7" w14:textId="77777777" w:rsidTr="00322516">
        <w:trPr>
          <w:trHeight w:val="340"/>
          <w:jc w:val="center"/>
        </w:trPr>
        <w:tc>
          <w:tcPr>
            <w:tcW w:w="5955" w:type="dxa"/>
            <w:tcBorders>
              <w:top w:val="single" w:sz="6" w:space="0" w:color="999999"/>
              <w:bottom w:val="single" w:sz="6" w:space="0" w:color="999999"/>
            </w:tcBorders>
            <w:shd w:val="clear" w:color="auto" w:fill="F2F2F2" w:themeFill="background1" w:themeFillShade="F2"/>
          </w:tcPr>
          <w:p w14:paraId="01095795" w14:textId="57A41119" w:rsidR="007C2F44" w:rsidRPr="00F16E36" w:rsidRDefault="0045182A" w:rsidP="00322516">
            <w:pPr>
              <w:pStyle w:val="Body"/>
              <w:ind w:left="72" w:right="0"/>
              <w:rPr>
                <w:color w:val="auto"/>
              </w:rPr>
            </w:pPr>
            <w:r w:rsidRPr="00F16E36">
              <w:rPr>
                <w:color w:val="auto"/>
              </w:rPr>
              <w:t>Immobilisations immatérielles</w:t>
            </w:r>
          </w:p>
        </w:tc>
        <w:tc>
          <w:tcPr>
            <w:tcW w:w="3118" w:type="dxa"/>
            <w:shd w:val="clear" w:color="auto" w:fill="auto"/>
            <w:vAlign w:val="center"/>
          </w:tcPr>
          <w:p w14:paraId="5E71A3F4" w14:textId="021FDC4A" w:rsidR="007C2F44" w:rsidRPr="00F16E36" w:rsidRDefault="00727CE9" w:rsidP="00322516">
            <w:pPr>
              <w:pStyle w:val="Body"/>
              <w:ind w:left="72" w:right="0"/>
              <w:jc w:val="right"/>
              <w:rPr>
                <w:color w:val="auto"/>
                <w:szCs w:val="20"/>
              </w:rPr>
            </w:pPr>
            <w:r w:rsidRPr="00F16E36">
              <w:rPr>
                <w:color w:val="auto"/>
                <w:szCs w:val="20"/>
              </w:rPr>
              <w:t>EUR</w:t>
            </w:r>
          </w:p>
        </w:tc>
      </w:tr>
      <w:tr w:rsidR="0045182A" w:rsidRPr="00F16E36" w14:paraId="74F01A2A" w14:textId="77777777" w:rsidTr="00322516">
        <w:trPr>
          <w:trHeight w:val="340"/>
          <w:jc w:val="center"/>
        </w:trPr>
        <w:tc>
          <w:tcPr>
            <w:tcW w:w="5955" w:type="dxa"/>
            <w:tcBorders>
              <w:top w:val="single" w:sz="6" w:space="0" w:color="999999"/>
              <w:bottom w:val="single" w:sz="6" w:space="0" w:color="999999"/>
            </w:tcBorders>
            <w:shd w:val="clear" w:color="auto" w:fill="F2F2F2" w:themeFill="background1" w:themeFillShade="F2"/>
          </w:tcPr>
          <w:p w14:paraId="1855E94E" w14:textId="0AFFC623" w:rsidR="0045182A" w:rsidRPr="00F16E36" w:rsidRDefault="0045182A" w:rsidP="00322516">
            <w:pPr>
              <w:pStyle w:val="Body"/>
              <w:ind w:left="72" w:right="0"/>
              <w:rPr>
                <w:color w:val="auto"/>
              </w:rPr>
            </w:pPr>
            <w:r w:rsidRPr="00F16E36">
              <w:rPr>
                <w:color w:val="auto"/>
              </w:rPr>
              <w:t>Immobilisations financières</w:t>
            </w:r>
          </w:p>
        </w:tc>
        <w:tc>
          <w:tcPr>
            <w:tcW w:w="3118" w:type="dxa"/>
            <w:shd w:val="clear" w:color="auto" w:fill="auto"/>
            <w:vAlign w:val="center"/>
          </w:tcPr>
          <w:p w14:paraId="32E421C4" w14:textId="1B52AECB" w:rsidR="0045182A" w:rsidRPr="00F16E36" w:rsidRDefault="00727CE9" w:rsidP="00322516">
            <w:pPr>
              <w:pStyle w:val="Body"/>
              <w:ind w:left="72" w:right="0"/>
              <w:jc w:val="right"/>
              <w:rPr>
                <w:color w:val="auto"/>
                <w:szCs w:val="20"/>
              </w:rPr>
            </w:pPr>
            <w:r w:rsidRPr="00F16E36">
              <w:rPr>
                <w:color w:val="auto"/>
                <w:szCs w:val="20"/>
              </w:rPr>
              <w:t>EUR</w:t>
            </w:r>
          </w:p>
        </w:tc>
      </w:tr>
      <w:tr w:rsidR="0045182A" w:rsidRPr="00F16E36" w14:paraId="04EE4A48" w14:textId="77777777" w:rsidTr="00322516">
        <w:trPr>
          <w:trHeight w:val="340"/>
          <w:jc w:val="center"/>
        </w:trPr>
        <w:tc>
          <w:tcPr>
            <w:tcW w:w="5955" w:type="dxa"/>
            <w:tcBorders>
              <w:top w:val="single" w:sz="6" w:space="0" w:color="999999"/>
              <w:bottom w:val="single" w:sz="6" w:space="0" w:color="999999"/>
            </w:tcBorders>
            <w:shd w:val="clear" w:color="auto" w:fill="F2F2F2" w:themeFill="background1" w:themeFillShade="F2"/>
          </w:tcPr>
          <w:p w14:paraId="5F900AD7" w14:textId="3F6E6623" w:rsidR="0045182A" w:rsidRPr="00F16E36" w:rsidRDefault="0045182A" w:rsidP="00322516">
            <w:pPr>
              <w:pStyle w:val="Body"/>
              <w:ind w:left="72" w:right="0"/>
              <w:rPr>
                <w:color w:val="auto"/>
              </w:rPr>
            </w:pPr>
            <w:r w:rsidRPr="00F16E36">
              <w:rPr>
                <w:color w:val="auto"/>
              </w:rPr>
              <w:t>Immobilisations matérielles</w:t>
            </w:r>
          </w:p>
        </w:tc>
        <w:tc>
          <w:tcPr>
            <w:tcW w:w="3118" w:type="dxa"/>
            <w:shd w:val="clear" w:color="auto" w:fill="auto"/>
            <w:vAlign w:val="center"/>
          </w:tcPr>
          <w:p w14:paraId="33FCD118" w14:textId="4E086628" w:rsidR="0045182A" w:rsidRPr="00F16E36" w:rsidRDefault="00727CE9" w:rsidP="00322516">
            <w:pPr>
              <w:pStyle w:val="Body"/>
              <w:ind w:left="72" w:right="0"/>
              <w:jc w:val="right"/>
              <w:rPr>
                <w:color w:val="auto"/>
                <w:szCs w:val="20"/>
              </w:rPr>
            </w:pPr>
            <w:r w:rsidRPr="00F16E36">
              <w:rPr>
                <w:color w:val="auto"/>
                <w:szCs w:val="20"/>
              </w:rPr>
              <w:t>EUR</w:t>
            </w:r>
          </w:p>
        </w:tc>
      </w:tr>
      <w:tr w:rsidR="0045182A" w:rsidRPr="00F16E36" w14:paraId="6E58F9EB" w14:textId="77777777" w:rsidTr="00322516">
        <w:trPr>
          <w:trHeight w:val="340"/>
          <w:jc w:val="center"/>
        </w:trPr>
        <w:tc>
          <w:tcPr>
            <w:tcW w:w="5955" w:type="dxa"/>
            <w:tcBorders>
              <w:top w:val="single" w:sz="6" w:space="0" w:color="999999"/>
              <w:bottom w:val="single" w:sz="6" w:space="0" w:color="999999"/>
            </w:tcBorders>
            <w:shd w:val="clear" w:color="auto" w:fill="F2F2F2" w:themeFill="background1" w:themeFillShade="F2"/>
          </w:tcPr>
          <w:p w14:paraId="73110B56" w14:textId="09F420D3" w:rsidR="0045182A" w:rsidRPr="00F16E36" w:rsidRDefault="0045182A" w:rsidP="00322516">
            <w:pPr>
              <w:pStyle w:val="Body"/>
              <w:ind w:left="72" w:right="0"/>
              <w:rPr>
                <w:color w:val="auto"/>
              </w:rPr>
            </w:pPr>
            <w:r w:rsidRPr="00F16E36">
              <w:rPr>
                <w:color w:val="auto"/>
              </w:rPr>
              <w:t>Matériel et biens d’équipement</w:t>
            </w:r>
          </w:p>
        </w:tc>
        <w:tc>
          <w:tcPr>
            <w:tcW w:w="3118" w:type="dxa"/>
            <w:shd w:val="clear" w:color="auto" w:fill="auto"/>
            <w:vAlign w:val="center"/>
          </w:tcPr>
          <w:p w14:paraId="6FECE6A3" w14:textId="3343F728" w:rsidR="0045182A" w:rsidRPr="00F16E36" w:rsidRDefault="00727CE9" w:rsidP="00322516">
            <w:pPr>
              <w:pStyle w:val="Body"/>
              <w:ind w:left="72" w:right="0"/>
              <w:jc w:val="right"/>
              <w:rPr>
                <w:color w:val="auto"/>
                <w:szCs w:val="20"/>
              </w:rPr>
            </w:pPr>
            <w:r w:rsidRPr="00F16E36">
              <w:rPr>
                <w:color w:val="auto"/>
                <w:szCs w:val="20"/>
              </w:rPr>
              <w:t>EUR</w:t>
            </w:r>
          </w:p>
        </w:tc>
      </w:tr>
      <w:tr w:rsidR="007C2F44" w:rsidRPr="00F16E36" w14:paraId="7C665F42" w14:textId="77777777" w:rsidTr="00322516">
        <w:trPr>
          <w:trHeight w:val="340"/>
          <w:jc w:val="center"/>
        </w:trPr>
        <w:tc>
          <w:tcPr>
            <w:tcW w:w="5955" w:type="dxa"/>
            <w:tcBorders>
              <w:top w:val="single" w:sz="6" w:space="0" w:color="999999"/>
              <w:bottom w:val="single" w:sz="6" w:space="0" w:color="999999"/>
            </w:tcBorders>
            <w:shd w:val="clear" w:color="auto" w:fill="F2F2F2" w:themeFill="background1" w:themeFillShade="F2"/>
          </w:tcPr>
          <w:p w14:paraId="6334F1EE" w14:textId="0D202679" w:rsidR="007C2F44" w:rsidRPr="00F16E36" w:rsidRDefault="0045182A" w:rsidP="00322516">
            <w:pPr>
              <w:pStyle w:val="Body"/>
              <w:ind w:left="0" w:right="0"/>
              <w:rPr>
                <w:color w:val="auto"/>
                <w:szCs w:val="20"/>
              </w:rPr>
            </w:pPr>
            <w:r w:rsidRPr="00F16E36">
              <w:rPr>
                <w:color w:val="auto"/>
              </w:rPr>
              <w:t xml:space="preserve"> A</w:t>
            </w:r>
            <w:r w:rsidR="007C2F44" w:rsidRPr="00F16E36">
              <w:rPr>
                <w:color w:val="auto"/>
              </w:rPr>
              <w:t>ménagement</w:t>
            </w:r>
            <w:r w:rsidRPr="00F16E36">
              <w:rPr>
                <w:color w:val="auto"/>
              </w:rPr>
              <w:t>s et transformations</w:t>
            </w:r>
          </w:p>
        </w:tc>
        <w:tc>
          <w:tcPr>
            <w:tcW w:w="3118" w:type="dxa"/>
            <w:shd w:val="clear" w:color="auto" w:fill="auto"/>
            <w:vAlign w:val="center"/>
          </w:tcPr>
          <w:p w14:paraId="01322948" w14:textId="41734A9A" w:rsidR="007C2F44" w:rsidRPr="00F16E36" w:rsidRDefault="007C2F44" w:rsidP="00322516">
            <w:pPr>
              <w:pStyle w:val="Body"/>
              <w:ind w:left="72" w:right="0"/>
              <w:jc w:val="right"/>
              <w:rPr>
                <w:color w:val="auto"/>
                <w:szCs w:val="20"/>
              </w:rPr>
            </w:pPr>
            <w:r w:rsidRPr="00F16E36">
              <w:rPr>
                <w:color w:val="auto"/>
                <w:szCs w:val="20"/>
              </w:rPr>
              <w:t>EUR</w:t>
            </w:r>
          </w:p>
        </w:tc>
      </w:tr>
      <w:tr w:rsidR="0045182A" w:rsidRPr="00F16E36" w14:paraId="4CD3794B" w14:textId="77777777" w:rsidTr="00322516">
        <w:trPr>
          <w:trHeight w:val="340"/>
          <w:jc w:val="center"/>
        </w:trPr>
        <w:tc>
          <w:tcPr>
            <w:tcW w:w="5955" w:type="dxa"/>
            <w:tcBorders>
              <w:top w:val="single" w:sz="6" w:space="0" w:color="999999"/>
              <w:bottom w:val="single" w:sz="6" w:space="0" w:color="999999"/>
            </w:tcBorders>
            <w:shd w:val="clear" w:color="auto" w:fill="F2F2F2" w:themeFill="background1" w:themeFillShade="F2"/>
          </w:tcPr>
          <w:p w14:paraId="3C22B625" w14:textId="534324E7" w:rsidR="0045182A" w:rsidRPr="00F16E36" w:rsidRDefault="0045182A" w:rsidP="00322516">
            <w:pPr>
              <w:pStyle w:val="Body"/>
              <w:ind w:left="0" w:right="0"/>
              <w:rPr>
                <w:color w:val="auto"/>
              </w:rPr>
            </w:pPr>
            <w:r w:rsidRPr="00F16E36">
              <w:rPr>
                <w:color w:val="auto"/>
              </w:rPr>
              <w:t xml:space="preserve"> Matériel roulant </w:t>
            </w:r>
          </w:p>
        </w:tc>
        <w:tc>
          <w:tcPr>
            <w:tcW w:w="3118" w:type="dxa"/>
            <w:shd w:val="clear" w:color="auto" w:fill="auto"/>
            <w:vAlign w:val="center"/>
          </w:tcPr>
          <w:p w14:paraId="1AB27F89" w14:textId="516D7F37" w:rsidR="0045182A" w:rsidRPr="00F16E36" w:rsidRDefault="00727CE9" w:rsidP="00322516">
            <w:pPr>
              <w:pStyle w:val="Body"/>
              <w:ind w:left="72" w:right="0"/>
              <w:jc w:val="right"/>
              <w:rPr>
                <w:color w:val="auto"/>
                <w:szCs w:val="20"/>
              </w:rPr>
            </w:pPr>
            <w:r w:rsidRPr="00F16E36">
              <w:rPr>
                <w:color w:val="auto"/>
                <w:szCs w:val="20"/>
              </w:rPr>
              <w:t>EUR</w:t>
            </w:r>
          </w:p>
        </w:tc>
      </w:tr>
      <w:tr w:rsidR="0045182A" w:rsidRPr="00F16E36" w14:paraId="49EC6A1D" w14:textId="77777777" w:rsidTr="00322516">
        <w:trPr>
          <w:trHeight w:val="340"/>
          <w:jc w:val="center"/>
        </w:trPr>
        <w:tc>
          <w:tcPr>
            <w:tcW w:w="5955" w:type="dxa"/>
            <w:tcBorders>
              <w:top w:val="single" w:sz="6" w:space="0" w:color="999999"/>
              <w:bottom w:val="single" w:sz="6" w:space="0" w:color="999999"/>
            </w:tcBorders>
            <w:shd w:val="clear" w:color="auto" w:fill="F2F2F2" w:themeFill="background1" w:themeFillShade="F2"/>
          </w:tcPr>
          <w:p w14:paraId="2B5F15F7" w14:textId="4379DA3E" w:rsidR="0045182A" w:rsidRPr="00F16E36" w:rsidRDefault="0045182A" w:rsidP="00322516">
            <w:pPr>
              <w:pStyle w:val="Body"/>
              <w:ind w:left="0" w:right="0"/>
              <w:rPr>
                <w:color w:val="auto"/>
              </w:rPr>
            </w:pPr>
            <w:r w:rsidRPr="00F16E36">
              <w:rPr>
                <w:color w:val="auto"/>
              </w:rPr>
              <w:t xml:space="preserve"> Stock </w:t>
            </w:r>
          </w:p>
        </w:tc>
        <w:tc>
          <w:tcPr>
            <w:tcW w:w="3118" w:type="dxa"/>
            <w:shd w:val="clear" w:color="auto" w:fill="auto"/>
            <w:vAlign w:val="center"/>
          </w:tcPr>
          <w:p w14:paraId="79DA61F2" w14:textId="70B637F8" w:rsidR="0045182A" w:rsidRPr="00F16E36" w:rsidRDefault="00727CE9" w:rsidP="00322516">
            <w:pPr>
              <w:pStyle w:val="Body"/>
              <w:ind w:left="72" w:right="0"/>
              <w:jc w:val="right"/>
              <w:rPr>
                <w:color w:val="auto"/>
                <w:szCs w:val="20"/>
              </w:rPr>
            </w:pPr>
            <w:r w:rsidRPr="00F16E36">
              <w:rPr>
                <w:color w:val="auto"/>
                <w:szCs w:val="20"/>
              </w:rPr>
              <w:t>EUR</w:t>
            </w:r>
          </w:p>
        </w:tc>
      </w:tr>
      <w:tr w:rsidR="0045182A" w:rsidRPr="00F16E36" w14:paraId="04CCAE48" w14:textId="77777777" w:rsidTr="00322516">
        <w:trPr>
          <w:trHeight w:val="340"/>
          <w:jc w:val="center"/>
        </w:trPr>
        <w:tc>
          <w:tcPr>
            <w:tcW w:w="5955" w:type="dxa"/>
            <w:tcBorders>
              <w:top w:val="single" w:sz="6" w:space="0" w:color="999999"/>
              <w:bottom w:val="single" w:sz="6" w:space="0" w:color="999999"/>
            </w:tcBorders>
            <w:shd w:val="clear" w:color="auto" w:fill="F2F2F2" w:themeFill="background1" w:themeFillShade="F2"/>
          </w:tcPr>
          <w:p w14:paraId="14C0AC68" w14:textId="7B83824D" w:rsidR="0045182A" w:rsidRPr="00F16E36" w:rsidRDefault="0045182A" w:rsidP="00322516">
            <w:pPr>
              <w:pStyle w:val="Body"/>
              <w:ind w:left="0" w:right="0"/>
              <w:rPr>
                <w:color w:val="auto"/>
              </w:rPr>
            </w:pPr>
            <w:r w:rsidRPr="00F16E36">
              <w:rPr>
                <w:color w:val="auto"/>
              </w:rPr>
              <w:t xml:space="preserve"> Fonds de roulement</w:t>
            </w:r>
          </w:p>
        </w:tc>
        <w:tc>
          <w:tcPr>
            <w:tcW w:w="3118" w:type="dxa"/>
            <w:shd w:val="clear" w:color="auto" w:fill="auto"/>
            <w:vAlign w:val="center"/>
          </w:tcPr>
          <w:p w14:paraId="3EA2C0D6" w14:textId="7C900DE8" w:rsidR="0045182A" w:rsidRPr="00F16E36" w:rsidRDefault="00727CE9" w:rsidP="00322516">
            <w:pPr>
              <w:pStyle w:val="Body"/>
              <w:ind w:left="72" w:right="0"/>
              <w:jc w:val="right"/>
              <w:rPr>
                <w:color w:val="auto"/>
                <w:szCs w:val="20"/>
              </w:rPr>
            </w:pPr>
            <w:r w:rsidRPr="00F16E36">
              <w:rPr>
                <w:color w:val="auto"/>
                <w:szCs w:val="20"/>
              </w:rPr>
              <w:t>EUR</w:t>
            </w:r>
          </w:p>
        </w:tc>
      </w:tr>
      <w:tr w:rsidR="007C2F44" w:rsidRPr="00F16E36" w14:paraId="18345362" w14:textId="77777777" w:rsidTr="00322516">
        <w:trPr>
          <w:trHeight w:val="340"/>
          <w:jc w:val="center"/>
        </w:trPr>
        <w:tc>
          <w:tcPr>
            <w:tcW w:w="5955" w:type="dxa"/>
            <w:tcBorders>
              <w:top w:val="single" w:sz="6" w:space="0" w:color="999999"/>
              <w:bottom w:val="single" w:sz="6" w:space="0" w:color="999999"/>
            </w:tcBorders>
            <w:shd w:val="clear" w:color="auto" w:fill="F2F2F2" w:themeFill="background1" w:themeFillShade="F2"/>
          </w:tcPr>
          <w:p w14:paraId="12152BAC" w14:textId="0D4BBA02" w:rsidR="007C2F44" w:rsidRPr="00F16E36" w:rsidRDefault="007C2F44" w:rsidP="00322516">
            <w:pPr>
              <w:pStyle w:val="Body"/>
              <w:ind w:left="72" w:right="0"/>
              <w:rPr>
                <w:color w:val="auto"/>
                <w:szCs w:val="20"/>
              </w:rPr>
            </w:pPr>
            <w:r w:rsidRPr="00F16E36">
              <w:rPr>
                <w:color w:val="auto"/>
              </w:rPr>
              <w:t>Budget de communication</w:t>
            </w:r>
            <w:r w:rsidR="0045182A" w:rsidRPr="00F16E36">
              <w:rPr>
                <w:color w:val="auto"/>
              </w:rPr>
              <w:t> </w:t>
            </w:r>
          </w:p>
        </w:tc>
        <w:tc>
          <w:tcPr>
            <w:tcW w:w="3118" w:type="dxa"/>
            <w:shd w:val="clear" w:color="auto" w:fill="auto"/>
            <w:vAlign w:val="center"/>
          </w:tcPr>
          <w:p w14:paraId="51392459" w14:textId="7A2B5ED8" w:rsidR="007C2F44" w:rsidRPr="00F16E36" w:rsidRDefault="007C2F44" w:rsidP="00322516">
            <w:pPr>
              <w:pStyle w:val="Body"/>
              <w:ind w:left="72" w:right="0"/>
              <w:jc w:val="right"/>
              <w:rPr>
                <w:color w:val="auto"/>
                <w:szCs w:val="20"/>
              </w:rPr>
            </w:pPr>
            <w:r w:rsidRPr="00F16E36">
              <w:rPr>
                <w:color w:val="auto"/>
                <w:szCs w:val="20"/>
              </w:rPr>
              <w:t>EUR</w:t>
            </w:r>
          </w:p>
        </w:tc>
      </w:tr>
      <w:tr w:rsidR="007C2F44" w:rsidRPr="00F16E36" w14:paraId="2B787D29" w14:textId="77777777" w:rsidTr="00322516">
        <w:trPr>
          <w:trHeight w:val="340"/>
          <w:jc w:val="center"/>
        </w:trPr>
        <w:tc>
          <w:tcPr>
            <w:tcW w:w="9073" w:type="dxa"/>
            <w:gridSpan w:val="2"/>
            <w:tcBorders>
              <w:top w:val="single" w:sz="6" w:space="0" w:color="999999"/>
              <w:bottom w:val="single" w:sz="6" w:space="0" w:color="999999"/>
            </w:tcBorders>
            <w:shd w:val="clear" w:color="auto" w:fill="F2F2F2" w:themeFill="background1" w:themeFillShade="F2"/>
          </w:tcPr>
          <w:p w14:paraId="12E66334" w14:textId="634BB27B" w:rsidR="007C2F44" w:rsidRPr="00F16E36" w:rsidRDefault="007C2F44" w:rsidP="00322516">
            <w:pPr>
              <w:pStyle w:val="Body"/>
              <w:ind w:left="72" w:right="0"/>
              <w:rPr>
                <w:b/>
                <w:color w:val="auto"/>
                <w:sz w:val="24"/>
                <w:szCs w:val="24"/>
              </w:rPr>
            </w:pPr>
            <w:r w:rsidRPr="00F16E36">
              <w:rPr>
                <w:b/>
                <w:color w:val="auto"/>
                <w:sz w:val="24"/>
                <w:szCs w:val="24"/>
              </w:rPr>
              <w:t>Total des charges dont :</w:t>
            </w:r>
          </w:p>
        </w:tc>
      </w:tr>
      <w:tr w:rsidR="007C2F44" w:rsidRPr="00F16E36" w14:paraId="526DCFDC" w14:textId="77777777" w:rsidTr="00322516">
        <w:trPr>
          <w:trHeight w:val="350"/>
          <w:jc w:val="center"/>
        </w:trPr>
        <w:tc>
          <w:tcPr>
            <w:tcW w:w="5955" w:type="dxa"/>
            <w:tcBorders>
              <w:top w:val="single" w:sz="6" w:space="0" w:color="999999"/>
              <w:bottom w:val="single" w:sz="6" w:space="0" w:color="999999"/>
            </w:tcBorders>
            <w:shd w:val="clear" w:color="auto" w:fill="F2F2F2" w:themeFill="background1" w:themeFillShade="F2"/>
          </w:tcPr>
          <w:p w14:paraId="2E3E84C4" w14:textId="71016787" w:rsidR="007C2F44" w:rsidRPr="00F16E36" w:rsidRDefault="007C2F44" w:rsidP="00322516">
            <w:pPr>
              <w:pStyle w:val="Body"/>
              <w:ind w:left="72" w:right="0"/>
              <w:rPr>
                <w:color w:val="auto"/>
                <w:szCs w:val="20"/>
              </w:rPr>
            </w:pPr>
            <w:r w:rsidRPr="00F16E36">
              <w:rPr>
                <w:color w:val="auto"/>
              </w:rPr>
              <w:t>Loyer</w:t>
            </w:r>
            <w:r w:rsidR="009C1C25" w:rsidRPr="00F16E36">
              <w:rPr>
                <w:color w:val="auto"/>
              </w:rPr>
              <w:t xml:space="preserve"> (hors charges)</w:t>
            </w:r>
          </w:p>
        </w:tc>
        <w:tc>
          <w:tcPr>
            <w:tcW w:w="3118" w:type="dxa"/>
            <w:tcBorders>
              <w:top w:val="single" w:sz="6" w:space="0" w:color="999999"/>
              <w:bottom w:val="single" w:sz="6" w:space="0" w:color="999999"/>
            </w:tcBorders>
            <w:shd w:val="clear" w:color="auto" w:fill="auto"/>
            <w:vAlign w:val="center"/>
          </w:tcPr>
          <w:p w14:paraId="2C36EEA4" w14:textId="79F0F2E4" w:rsidR="007C2F44" w:rsidRPr="00F16E36" w:rsidRDefault="00827D8B" w:rsidP="00322516">
            <w:pPr>
              <w:pStyle w:val="Body"/>
              <w:ind w:left="72" w:right="0"/>
              <w:jc w:val="right"/>
              <w:rPr>
                <w:color w:val="auto"/>
                <w:szCs w:val="20"/>
              </w:rPr>
            </w:pPr>
            <w:r w:rsidRPr="00F16E36">
              <w:rPr>
                <w:color w:val="auto"/>
                <w:szCs w:val="20"/>
              </w:rPr>
              <w:t>EUR</w:t>
            </w:r>
          </w:p>
        </w:tc>
      </w:tr>
      <w:tr w:rsidR="00827D8B" w:rsidRPr="00F16E36" w14:paraId="02C6A4B4" w14:textId="77777777" w:rsidTr="00322516">
        <w:trPr>
          <w:trHeight w:val="350"/>
          <w:jc w:val="center"/>
        </w:trPr>
        <w:tc>
          <w:tcPr>
            <w:tcW w:w="5955" w:type="dxa"/>
            <w:tcBorders>
              <w:top w:val="single" w:sz="6" w:space="0" w:color="999999"/>
              <w:bottom w:val="single" w:sz="6" w:space="0" w:color="999999"/>
            </w:tcBorders>
            <w:shd w:val="clear" w:color="auto" w:fill="F2F2F2" w:themeFill="background1" w:themeFillShade="F2"/>
          </w:tcPr>
          <w:p w14:paraId="01D19DAD" w14:textId="4AF9A406" w:rsidR="00827D8B" w:rsidRPr="00F16E36" w:rsidRDefault="00827D8B" w:rsidP="00322516">
            <w:pPr>
              <w:pStyle w:val="Body"/>
              <w:ind w:left="72" w:right="0"/>
              <w:rPr>
                <w:color w:val="auto"/>
              </w:rPr>
            </w:pPr>
            <w:r w:rsidRPr="00F16E36">
              <w:rPr>
                <w:color w:val="auto"/>
              </w:rPr>
              <w:t>Charges</w:t>
            </w:r>
          </w:p>
        </w:tc>
        <w:tc>
          <w:tcPr>
            <w:tcW w:w="3118" w:type="dxa"/>
            <w:tcBorders>
              <w:top w:val="single" w:sz="6" w:space="0" w:color="999999"/>
              <w:bottom w:val="single" w:sz="6" w:space="0" w:color="999999"/>
            </w:tcBorders>
            <w:shd w:val="clear" w:color="auto" w:fill="auto"/>
            <w:vAlign w:val="center"/>
          </w:tcPr>
          <w:p w14:paraId="619A9803" w14:textId="32EB8A82" w:rsidR="00827D8B" w:rsidRPr="00F16E36" w:rsidRDefault="00827D8B" w:rsidP="00322516">
            <w:pPr>
              <w:pStyle w:val="Body"/>
              <w:ind w:left="72" w:right="0"/>
              <w:jc w:val="right"/>
              <w:rPr>
                <w:color w:val="auto"/>
                <w:szCs w:val="20"/>
              </w:rPr>
            </w:pPr>
            <w:r w:rsidRPr="00F16E36">
              <w:rPr>
                <w:color w:val="auto"/>
                <w:szCs w:val="20"/>
              </w:rPr>
              <w:t>EUR</w:t>
            </w:r>
          </w:p>
        </w:tc>
      </w:tr>
      <w:tr w:rsidR="007C2F44" w:rsidRPr="00F16E36" w14:paraId="61D1CD72" w14:textId="77777777" w:rsidTr="00322516">
        <w:trPr>
          <w:trHeight w:val="350"/>
          <w:jc w:val="center"/>
        </w:trPr>
        <w:tc>
          <w:tcPr>
            <w:tcW w:w="5955" w:type="dxa"/>
            <w:tcBorders>
              <w:top w:val="single" w:sz="6" w:space="0" w:color="999999"/>
              <w:bottom w:val="single" w:sz="6" w:space="0" w:color="999999"/>
            </w:tcBorders>
            <w:shd w:val="clear" w:color="auto" w:fill="F2F2F2" w:themeFill="background1" w:themeFillShade="F2"/>
          </w:tcPr>
          <w:p w14:paraId="0E7D3900" w14:textId="43AFCB8A" w:rsidR="007C2F44" w:rsidRPr="00F16E36" w:rsidRDefault="007C2F44" w:rsidP="00322516">
            <w:pPr>
              <w:pStyle w:val="Body"/>
              <w:ind w:left="72" w:right="0"/>
              <w:rPr>
                <w:color w:val="auto"/>
                <w:szCs w:val="20"/>
              </w:rPr>
            </w:pPr>
            <w:r w:rsidRPr="00F16E36">
              <w:rPr>
                <w:color w:val="auto"/>
              </w:rPr>
              <w:t>Personnel</w:t>
            </w:r>
          </w:p>
        </w:tc>
        <w:tc>
          <w:tcPr>
            <w:tcW w:w="3118" w:type="dxa"/>
            <w:tcBorders>
              <w:top w:val="single" w:sz="6" w:space="0" w:color="999999"/>
              <w:bottom w:val="single" w:sz="6" w:space="0" w:color="999999"/>
            </w:tcBorders>
            <w:shd w:val="clear" w:color="auto" w:fill="auto"/>
            <w:vAlign w:val="center"/>
          </w:tcPr>
          <w:p w14:paraId="65E01D52" w14:textId="46A0E7F9" w:rsidR="007C2F44" w:rsidRPr="00F16E36" w:rsidRDefault="007C2F44" w:rsidP="00322516">
            <w:pPr>
              <w:pStyle w:val="Body"/>
              <w:ind w:left="72" w:right="0"/>
              <w:jc w:val="right"/>
              <w:rPr>
                <w:color w:val="auto"/>
                <w:szCs w:val="20"/>
              </w:rPr>
            </w:pPr>
            <w:r w:rsidRPr="00F16E36">
              <w:rPr>
                <w:color w:val="auto"/>
                <w:szCs w:val="20"/>
              </w:rPr>
              <w:t>EUR</w:t>
            </w:r>
          </w:p>
        </w:tc>
      </w:tr>
      <w:tr w:rsidR="007C2F44" w:rsidRPr="00F16E36" w14:paraId="50299258" w14:textId="77777777" w:rsidTr="00322516">
        <w:trPr>
          <w:trHeight w:val="350"/>
          <w:jc w:val="center"/>
        </w:trPr>
        <w:tc>
          <w:tcPr>
            <w:tcW w:w="5955" w:type="dxa"/>
            <w:tcBorders>
              <w:top w:val="single" w:sz="6" w:space="0" w:color="999999"/>
              <w:bottom w:val="single" w:sz="6" w:space="0" w:color="999999"/>
            </w:tcBorders>
            <w:shd w:val="clear" w:color="auto" w:fill="F2F2F2" w:themeFill="background1" w:themeFillShade="F2"/>
          </w:tcPr>
          <w:p w14:paraId="26B5779F" w14:textId="4A203F67" w:rsidR="007C2F44" w:rsidRPr="00F16E36" w:rsidRDefault="007C2F44" w:rsidP="00322516">
            <w:pPr>
              <w:pStyle w:val="Body"/>
              <w:ind w:left="72" w:right="0"/>
              <w:rPr>
                <w:color w:val="auto"/>
                <w:szCs w:val="20"/>
              </w:rPr>
            </w:pPr>
            <w:r w:rsidRPr="00F16E36">
              <w:rPr>
                <w:color w:val="auto"/>
              </w:rPr>
              <w:t>Autres</w:t>
            </w:r>
          </w:p>
        </w:tc>
        <w:tc>
          <w:tcPr>
            <w:tcW w:w="3118" w:type="dxa"/>
            <w:tcBorders>
              <w:top w:val="single" w:sz="6" w:space="0" w:color="999999"/>
              <w:bottom w:val="single" w:sz="6" w:space="0" w:color="999999"/>
            </w:tcBorders>
            <w:shd w:val="clear" w:color="auto" w:fill="auto"/>
            <w:vAlign w:val="center"/>
          </w:tcPr>
          <w:p w14:paraId="06CF0CC5" w14:textId="295A206B" w:rsidR="007C2F44" w:rsidRPr="00F16E36" w:rsidRDefault="007C2F44" w:rsidP="00322516">
            <w:pPr>
              <w:pStyle w:val="Body"/>
              <w:ind w:left="72" w:right="0"/>
              <w:jc w:val="right"/>
              <w:rPr>
                <w:color w:val="auto"/>
                <w:szCs w:val="20"/>
              </w:rPr>
            </w:pPr>
            <w:r w:rsidRPr="00F16E36">
              <w:rPr>
                <w:color w:val="auto"/>
                <w:szCs w:val="20"/>
              </w:rPr>
              <w:t>EUR</w:t>
            </w:r>
          </w:p>
        </w:tc>
      </w:tr>
      <w:tr w:rsidR="007C2F44" w:rsidRPr="00F16E36" w14:paraId="0099BF40" w14:textId="77777777" w:rsidTr="00322516">
        <w:trPr>
          <w:trHeight w:val="350"/>
          <w:jc w:val="center"/>
        </w:trPr>
        <w:tc>
          <w:tcPr>
            <w:tcW w:w="9073" w:type="dxa"/>
            <w:gridSpan w:val="2"/>
            <w:tcBorders>
              <w:top w:val="single" w:sz="6" w:space="0" w:color="999999"/>
              <w:bottom w:val="single" w:sz="6" w:space="0" w:color="999999"/>
            </w:tcBorders>
            <w:shd w:val="clear" w:color="auto" w:fill="F2F2F2" w:themeFill="background1" w:themeFillShade="F2"/>
          </w:tcPr>
          <w:p w14:paraId="2F08D32A" w14:textId="226B6FA5" w:rsidR="007C2F44" w:rsidRPr="00F16E36" w:rsidRDefault="007C2F44" w:rsidP="00322516">
            <w:pPr>
              <w:pStyle w:val="Body"/>
              <w:ind w:left="72" w:right="0"/>
              <w:rPr>
                <w:b/>
                <w:color w:val="auto"/>
                <w:sz w:val="24"/>
                <w:szCs w:val="24"/>
              </w:rPr>
            </w:pPr>
            <w:r w:rsidRPr="00F16E36">
              <w:rPr>
                <w:b/>
                <w:color w:val="auto"/>
                <w:sz w:val="24"/>
                <w:szCs w:val="24"/>
              </w:rPr>
              <w:t>Chiffre d’affaires mensuel projeté</w:t>
            </w:r>
          </w:p>
        </w:tc>
      </w:tr>
      <w:tr w:rsidR="00BB573D" w:rsidRPr="00F16E36" w14:paraId="28BEA0FE" w14:textId="77777777" w:rsidTr="00322516">
        <w:trPr>
          <w:trHeight w:val="360"/>
          <w:jc w:val="center"/>
        </w:trPr>
        <w:tc>
          <w:tcPr>
            <w:tcW w:w="5955" w:type="dxa"/>
            <w:tcBorders>
              <w:top w:val="single" w:sz="6" w:space="0" w:color="999999"/>
              <w:bottom w:val="single" w:sz="6" w:space="0" w:color="999999"/>
            </w:tcBorders>
            <w:shd w:val="clear" w:color="auto" w:fill="F2F2F2" w:themeFill="background1" w:themeFillShade="F2"/>
          </w:tcPr>
          <w:p w14:paraId="3FAD0205" w14:textId="0119A686" w:rsidR="00BB573D" w:rsidRPr="00F16E36" w:rsidRDefault="00BB573D" w:rsidP="00322516">
            <w:pPr>
              <w:pStyle w:val="Body"/>
              <w:ind w:left="72" w:right="0"/>
              <w:rPr>
                <w:color w:val="auto"/>
              </w:rPr>
            </w:pPr>
            <w:r w:rsidRPr="00F16E36">
              <w:rPr>
                <w:color w:val="auto"/>
              </w:rPr>
              <w:t xml:space="preserve">CA mensuel </w:t>
            </w:r>
          </w:p>
        </w:tc>
        <w:tc>
          <w:tcPr>
            <w:tcW w:w="3118" w:type="dxa"/>
            <w:tcBorders>
              <w:top w:val="single" w:sz="6" w:space="0" w:color="999999"/>
              <w:bottom w:val="single" w:sz="6" w:space="0" w:color="999999"/>
            </w:tcBorders>
            <w:shd w:val="clear" w:color="auto" w:fill="auto"/>
            <w:vAlign w:val="center"/>
          </w:tcPr>
          <w:p w14:paraId="6B3343D8" w14:textId="553C571D" w:rsidR="00BB573D" w:rsidRPr="00F16E36" w:rsidRDefault="00BB573D" w:rsidP="00322516">
            <w:pPr>
              <w:pStyle w:val="Body"/>
              <w:ind w:left="72" w:right="0"/>
              <w:jc w:val="right"/>
              <w:rPr>
                <w:color w:val="auto"/>
                <w:szCs w:val="20"/>
              </w:rPr>
            </w:pPr>
            <w:r w:rsidRPr="00F16E36">
              <w:rPr>
                <w:color w:val="auto"/>
                <w:szCs w:val="20"/>
              </w:rPr>
              <w:t xml:space="preserve">                                                                                             EUR</w:t>
            </w:r>
          </w:p>
        </w:tc>
      </w:tr>
      <w:tr w:rsidR="007C2F44" w:rsidRPr="00F16E36" w14:paraId="48C3B70C" w14:textId="77777777" w:rsidTr="00322516">
        <w:trPr>
          <w:trHeight w:val="360"/>
          <w:jc w:val="center"/>
        </w:trPr>
        <w:tc>
          <w:tcPr>
            <w:tcW w:w="5955" w:type="dxa"/>
            <w:tcBorders>
              <w:top w:val="single" w:sz="6" w:space="0" w:color="999999"/>
              <w:bottom w:val="single" w:sz="6" w:space="0" w:color="999999"/>
            </w:tcBorders>
            <w:shd w:val="clear" w:color="auto" w:fill="F2F2F2" w:themeFill="background1" w:themeFillShade="F2"/>
          </w:tcPr>
          <w:p w14:paraId="55382CE2" w14:textId="22626254" w:rsidR="007C2F44" w:rsidRPr="00F16E36" w:rsidRDefault="00BB573D" w:rsidP="00322516">
            <w:pPr>
              <w:pStyle w:val="Body"/>
              <w:ind w:left="0" w:right="0"/>
              <w:rPr>
                <w:color w:val="auto"/>
                <w:szCs w:val="20"/>
              </w:rPr>
            </w:pPr>
            <w:r w:rsidRPr="00F16E36">
              <w:rPr>
                <w:color w:val="auto"/>
                <w:szCs w:val="20"/>
              </w:rPr>
              <w:t xml:space="preserve"> Taux de marge brute sur vente</w:t>
            </w:r>
          </w:p>
        </w:tc>
        <w:tc>
          <w:tcPr>
            <w:tcW w:w="3118" w:type="dxa"/>
            <w:tcBorders>
              <w:top w:val="single" w:sz="6" w:space="0" w:color="999999"/>
              <w:bottom w:val="single" w:sz="6" w:space="0" w:color="999999"/>
            </w:tcBorders>
            <w:shd w:val="clear" w:color="auto" w:fill="auto"/>
            <w:vAlign w:val="center"/>
          </w:tcPr>
          <w:p w14:paraId="6B878344" w14:textId="1FBFCF7E" w:rsidR="007C2F44" w:rsidRPr="00F16E36" w:rsidRDefault="00BB573D" w:rsidP="00322516">
            <w:pPr>
              <w:pStyle w:val="Body"/>
              <w:ind w:left="72" w:right="0"/>
              <w:jc w:val="right"/>
              <w:rPr>
                <w:color w:val="auto"/>
                <w:szCs w:val="20"/>
              </w:rPr>
            </w:pPr>
            <w:r w:rsidRPr="00F16E36">
              <w:rPr>
                <w:color w:val="auto"/>
                <w:szCs w:val="20"/>
              </w:rPr>
              <w:t xml:space="preserve">                                                                                              %</w:t>
            </w:r>
          </w:p>
        </w:tc>
      </w:tr>
      <w:tr w:rsidR="007C2F44" w:rsidRPr="00F16E36" w14:paraId="7DB5CA0A" w14:textId="77777777" w:rsidTr="00322516">
        <w:trPr>
          <w:trHeight w:val="360"/>
          <w:jc w:val="center"/>
        </w:trPr>
        <w:tc>
          <w:tcPr>
            <w:tcW w:w="5955" w:type="dxa"/>
            <w:tcBorders>
              <w:top w:val="single" w:sz="6" w:space="0" w:color="999999"/>
            </w:tcBorders>
            <w:shd w:val="clear" w:color="auto" w:fill="F2F2F2" w:themeFill="background1" w:themeFillShade="F2"/>
          </w:tcPr>
          <w:p w14:paraId="0E3D9EDD" w14:textId="08AFA445" w:rsidR="007C2F44" w:rsidRPr="00F16E36" w:rsidRDefault="007C2F44" w:rsidP="00322516">
            <w:pPr>
              <w:pStyle w:val="Body"/>
              <w:ind w:left="72" w:right="0"/>
              <w:rPr>
                <w:color w:val="auto"/>
                <w:szCs w:val="20"/>
              </w:rPr>
            </w:pPr>
            <w:r w:rsidRPr="00F16E36">
              <w:rPr>
                <w:color w:val="auto"/>
              </w:rPr>
              <w:t>Trésorerie initiale</w:t>
            </w:r>
          </w:p>
        </w:tc>
        <w:tc>
          <w:tcPr>
            <w:tcW w:w="3118" w:type="dxa"/>
            <w:tcBorders>
              <w:top w:val="single" w:sz="6" w:space="0" w:color="999999"/>
            </w:tcBorders>
            <w:shd w:val="clear" w:color="auto" w:fill="auto"/>
            <w:vAlign w:val="center"/>
          </w:tcPr>
          <w:p w14:paraId="7D60980B" w14:textId="6AF28FF0" w:rsidR="007C2F44" w:rsidRPr="00F16E36" w:rsidRDefault="007C2F44" w:rsidP="00322516">
            <w:pPr>
              <w:pStyle w:val="Body"/>
              <w:ind w:left="72" w:right="0"/>
              <w:jc w:val="right"/>
              <w:rPr>
                <w:color w:val="auto"/>
                <w:szCs w:val="20"/>
              </w:rPr>
            </w:pPr>
            <w:r w:rsidRPr="00F16E36">
              <w:rPr>
                <w:color w:val="auto"/>
                <w:szCs w:val="20"/>
              </w:rPr>
              <w:t>EUR</w:t>
            </w:r>
          </w:p>
        </w:tc>
      </w:tr>
    </w:tbl>
    <w:p w14:paraId="2981F911" w14:textId="2D7164DA" w:rsidR="000D2E97" w:rsidRPr="00F16E36" w:rsidRDefault="000D2E97" w:rsidP="00322516">
      <w:pPr>
        <w:ind w:left="0" w:right="0"/>
        <w:rPr>
          <w:b/>
          <w:color w:val="auto"/>
        </w:rPr>
      </w:pPr>
    </w:p>
    <w:p w14:paraId="5B87E21A" w14:textId="0F0095B1" w:rsidR="007C2F44" w:rsidRPr="00F16E36" w:rsidRDefault="007C2F44" w:rsidP="00322516">
      <w:pPr>
        <w:ind w:right="0"/>
        <w:rPr>
          <w:rFonts w:ascii="Trebuchet MS" w:hAnsi="Trebuchet MS"/>
          <w:bCs/>
        </w:rPr>
      </w:pPr>
    </w:p>
    <w:p w14:paraId="247B65DE" w14:textId="79A4D77E" w:rsidR="0045182A" w:rsidRPr="00F16E36" w:rsidRDefault="0045182A" w:rsidP="00322516">
      <w:pPr>
        <w:ind w:right="0"/>
        <w:rPr>
          <w:rFonts w:ascii="Trebuchet MS" w:hAnsi="Trebuchet MS"/>
          <w:bCs/>
        </w:rPr>
      </w:pPr>
    </w:p>
    <w:p w14:paraId="43EBFEC6" w14:textId="77777777" w:rsidR="0045182A" w:rsidRPr="00F16E36" w:rsidRDefault="0045182A" w:rsidP="00322516">
      <w:pPr>
        <w:ind w:right="0"/>
        <w:rPr>
          <w:rFonts w:ascii="Trebuchet MS" w:hAnsi="Trebuchet MS"/>
          <w:bCs/>
        </w:rPr>
      </w:pPr>
    </w:p>
    <w:p w14:paraId="2633DF4E" w14:textId="454075EE" w:rsidR="00463A1F" w:rsidRPr="00F16E36" w:rsidRDefault="00B34648" w:rsidP="00322516">
      <w:pPr>
        <w:pStyle w:val="TitrePartieI"/>
        <w:ind w:right="0"/>
        <w:rPr>
          <w:sz w:val="18"/>
          <w:szCs w:val="18"/>
        </w:rPr>
      </w:pPr>
      <w:r w:rsidRPr="00F16E36">
        <w:lastRenderedPageBreak/>
        <w:t>Prérequis d’éligibilité du projet : mise en œuvre de bonnes pratiques durables :</w:t>
      </w:r>
    </w:p>
    <w:p w14:paraId="42232EC1" w14:textId="77777777" w:rsidR="00322516" w:rsidRPr="00F16E36" w:rsidRDefault="00322516" w:rsidP="00322516">
      <w:pPr>
        <w:pStyle w:val="Annexes"/>
        <w:numPr>
          <w:ilvl w:val="0"/>
          <w:numId w:val="0"/>
        </w:numPr>
        <w:spacing w:before="0" w:after="0" w:line="276" w:lineRule="auto"/>
        <w:ind w:left="426" w:right="208"/>
        <w:rPr>
          <w:b/>
          <w:color w:val="auto"/>
        </w:rPr>
      </w:pPr>
    </w:p>
    <w:p w14:paraId="3C93593F" w14:textId="752EA01D" w:rsidR="009F4AF4" w:rsidRPr="00F16E36" w:rsidRDefault="00322516" w:rsidP="00322516">
      <w:pPr>
        <w:pStyle w:val="Annexes"/>
        <w:numPr>
          <w:ilvl w:val="0"/>
          <w:numId w:val="0"/>
        </w:numPr>
        <w:spacing w:before="0" w:after="0" w:line="276" w:lineRule="auto"/>
        <w:ind w:left="142" w:right="208"/>
        <w:rPr>
          <w:bCs/>
          <w:color w:val="auto"/>
        </w:rPr>
      </w:pPr>
      <w:bookmarkStart w:id="1" w:name="_Hlk62662295"/>
      <w:r w:rsidRPr="00F16E36">
        <w:rPr>
          <w:b/>
          <w:color w:val="auto"/>
        </w:rPr>
        <w:t xml:space="preserve">Pour être éligible, le projet doit répondre à un minimum de bonnes pratiques durables, </w:t>
      </w:r>
      <w:r w:rsidRPr="00F16E36">
        <w:rPr>
          <w:bCs/>
          <w:color w:val="auto"/>
        </w:rPr>
        <w:t xml:space="preserve">qui sont détaillées dans le tableau </w:t>
      </w:r>
      <w:r w:rsidR="00091FBC" w:rsidRPr="00F16E36">
        <w:rPr>
          <w:bCs/>
          <w:color w:val="auto"/>
        </w:rPr>
        <w:t>Excel</w:t>
      </w:r>
      <w:r w:rsidRPr="00F16E36">
        <w:rPr>
          <w:bCs/>
          <w:color w:val="auto"/>
        </w:rPr>
        <w:t xml:space="preserve"> à compléter en annexe à ce formulaire. </w:t>
      </w:r>
    </w:p>
    <w:p w14:paraId="00615739" w14:textId="77777777" w:rsidR="009F4AF4" w:rsidRPr="00F16E36" w:rsidRDefault="009F4AF4" w:rsidP="00322516">
      <w:pPr>
        <w:pStyle w:val="Annexes"/>
        <w:numPr>
          <w:ilvl w:val="0"/>
          <w:numId w:val="0"/>
        </w:numPr>
        <w:spacing w:before="0" w:after="0" w:line="276" w:lineRule="auto"/>
        <w:ind w:left="142" w:right="208"/>
        <w:rPr>
          <w:color w:val="auto"/>
        </w:rPr>
      </w:pPr>
    </w:p>
    <w:p w14:paraId="5AC56B77" w14:textId="0741F238" w:rsidR="00322516" w:rsidRDefault="00322516" w:rsidP="009F4AF4">
      <w:pPr>
        <w:pStyle w:val="Annexes"/>
        <w:numPr>
          <w:ilvl w:val="0"/>
          <w:numId w:val="0"/>
        </w:numPr>
        <w:spacing w:before="0" w:after="0" w:line="276" w:lineRule="auto"/>
        <w:ind w:left="142" w:right="208"/>
        <w:rPr>
          <w:color w:val="auto"/>
        </w:rPr>
      </w:pPr>
      <w:r w:rsidRPr="00F16E36">
        <w:rPr>
          <w:color w:val="auto"/>
        </w:rPr>
        <w:t>Ces bonnes pratiques diffèrent selon le secteur d’activité du commerce (</w:t>
      </w:r>
      <w:r w:rsidR="001A001A" w:rsidRPr="00F16E36">
        <w:rPr>
          <w:color w:val="auto"/>
        </w:rPr>
        <w:t xml:space="preserve">Artisan non-alimentaire, Commerce de service, </w:t>
      </w:r>
      <w:r w:rsidRPr="00F16E36">
        <w:rPr>
          <w:color w:val="auto"/>
        </w:rPr>
        <w:t xml:space="preserve">détaillant alimentaire, </w:t>
      </w:r>
      <w:r w:rsidR="001A001A" w:rsidRPr="00F16E36">
        <w:rPr>
          <w:color w:val="auto"/>
        </w:rPr>
        <w:t xml:space="preserve">ReCa, </w:t>
      </w:r>
      <w:r w:rsidRPr="00F16E36">
        <w:rPr>
          <w:color w:val="auto"/>
        </w:rPr>
        <w:t>transformateur</w:t>
      </w:r>
      <w:r w:rsidR="001A001A" w:rsidRPr="00F16E36">
        <w:rPr>
          <w:color w:val="auto"/>
        </w:rPr>
        <w:t>-détaillant</w:t>
      </w:r>
      <w:r w:rsidRPr="00F16E36">
        <w:rPr>
          <w:color w:val="auto"/>
        </w:rPr>
        <w:t xml:space="preserve">, </w:t>
      </w:r>
      <w:r w:rsidR="001A001A" w:rsidRPr="00F16E36">
        <w:rPr>
          <w:color w:val="auto"/>
        </w:rPr>
        <w:t>vente de produits non-alimentaires</w:t>
      </w:r>
      <w:r w:rsidRPr="00F16E36">
        <w:rPr>
          <w:color w:val="auto"/>
        </w:rPr>
        <w:t xml:space="preserve">). Un </w:t>
      </w:r>
      <w:r w:rsidR="009F4AF4" w:rsidRPr="00F16E36">
        <w:rPr>
          <w:color w:val="auto"/>
        </w:rPr>
        <w:t xml:space="preserve">tableau </w:t>
      </w:r>
      <w:r w:rsidRPr="00F16E36">
        <w:rPr>
          <w:color w:val="auto"/>
        </w:rPr>
        <w:t>spécifique est établi par secteur :</w:t>
      </w:r>
    </w:p>
    <w:p w14:paraId="07F612AF" w14:textId="77777777" w:rsidR="00F16E36" w:rsidRPr="00F16E36" w:rsidRDefault="00F16E36" w:rsidP="009F4AF4">
      <w:pPr>
        <w:pStyle w:val="Annexes"/>
        <w:numPr>
          <w:ilvl w:val="0"/>
          <w:numId w:val="0"/>
        </w:numPr>
        <w:spacing w:before="0" w:after="0" w:line="276" w:lineRule="auto"/>
        <w:ind w:left="142" w:right="208"/>
        <w:rPr>
          <w:color w:val="auto"/>
        </w:rPr>
      </w:pPr>
    </w:p>
    <w:p w14:paraId="7B0ABB99" w14:textId="1F27467D" w:rsidR="001A001A" w:rsidRPr="00F16E36" w:rsidRDefault="001A001A" w:rsidP="001A001A">
      <w:pPr>
        <w:pStyle w:val="Annexes"/>
        <w:numPr>
          <w:ilvl w:val="0"/>
          <w:numId w:val="40"/>
        </w:numPr>
        <w:spacing w:before="0" w:after="0" w:line="276" w:lineRule="auto"/>
        <w:ind w:right="208"/>
        <w:rPr>
          <w:color w:val="auto"/>
        </w:rPr>
      </w:pPr>
      <w:r w:rsidRPr="00F16E36">
        <w:rPr>
          <w:b/>
          <w:bCs/>
          <w:color w:val="auto"/>
        </w:rPr>
        <w:t>Artisan</w:t>
      </w:r>
      <w:r w:rsidRPr="00F16E36">
        <w:rPr>
          <w:rStyle w:val="Appelnotedebasdep"/>
          <w:b/>
          <w:bCs/>
          <w:color w:val="auto"/>
        </w:rPr>
        <w:footnoteReference w:id="1"/>
      </w:r>
      <w:r w:rsidRPr="00F16E36">
        <w:rPr>
          <w:b/>
          <w:bCs/>
          <w:color w:val="auto"/>
        </w:rPr>
        <w:t xml:space="preserve"> non-alimentaire</w:t>
      </w:r>
      <w:r w:rsidRPr="00F16E36">
        <w:rPr>
          <w:color w:val="auto"/>
        </w:rPr>
        <w:t> : activité de production et/ou de vente de produits artisanaux ne relevant pas d’un secteur alimentaire.</w:t>
      </w:r>
    </w:p>
    <w:p w14:paraId="40C7F5EA" w14:textId="1933DA60" w:rsidR="001A001A" w:rsidRPr="00F16E36" w:rsidRDefault="001A001A" w:rsidP="001A001A">
      <w:pPr>
        <w:pStyle w:val="Annexes"/>
        <w:numPr>
          <w:ilvl w:val="0"/>
          <w:numId w:val="40"/>
        </w:numPr>
        <w:spacing w:before="0" w:after="0" w:line="276" w:lineRule="auto"/>
        <w:ind w:right="208"/>
        <w:rPr>
          <w:color w:val="auto"/>
        </w:rPr>
      </w:pPr>
      <w:r w:rsidRPr="00F16E36">
        <w:rPr>
          <w:b/>
          <w:bCs/>
          <w:color w:val="auto"/>
        </w:rPr>
        <w:t>Commerce de service</w:t>
      </w:r>
      <w:r w:rsidR="008B5420" w:rsidRPr="00F16E36">
        <w:rPr>
          <w:b/>
          <w:bCs/>
          <w:color w:val="auto"/>
        </w:rPr>
        <w:t>s</w:t>
      </w:r>
      <w:r w:rsidRPr="00F16E36">
        <w:rPr>
          <w:b/>
          <w:bCs/>
          <w:color w:val="auto"/>
        </w:rPr>
        <w:t> </w:t>
      </w:r>
      <w:r w:rsidRPr="00F16E36">
        <w:rPr>
          <w:color w:val="auto"/>
        </w:rPr>
        <w:t>: commerce dont l’activité consiste à vendre des services.</w:t>
      </w:r>
    </w:p>
    <w:p w14:paraId="61EF0381" w14:textId="76A1BE4D" w:rsidR="00322516" w:rsidRPr="00F16E36" w:rsidRDefault="00322516" w:rsidP="00322516">
      <w:pPr>
        <w:pStyle w:val="Annexes"/>
        <w:numPr>
          <w:ilvl w:val="0"/>
          <w:numId w:val="40"/>
        </w:numPr>
        <w:spacing w:before="0" w:after="0" w:line="276" w:lineRule="auto"/>
        <w:ind w:right="208"/>
        <w:rPr>
          <w:color w:val="auto"/>
        </w:rPr>
      </w:pPr>
      <w:r w:rsidRPr="00F16E36">
        <w:rPr>
          <w:b/>
          <w:bCs/>
          <w:color w:val="auto"/>
        </w:rPr>
        <w:t>Détaillant alimentaire :</w:t>
      </w:r>
      <w:r w:rsidRPr="00F16E36">
        <w:rPr>
          <w:color w:val="auto"/>
        </w:rPr>
        <w:t xml:space="preserve"> commerce de vente de détail de produits alimentaires, sans production ou transformation sur place.</w:t>
      </w:r>
    </w:p>
    <w:p w14:paraId="360E7CFF" w14:textId="7E87B7EF" w:rsidR="001A001A" w:rsidRPr="00F16E36" w:rsidRDefault="001A001A" w:rsidP="001A001A">
      <w:pPr>
        <w:pStyle w:val="Annexes"/>
        <w:numPr>
          <w:ilvl w:val="0"/>
          <w:numId w:val="40"/>
        </w:numPr>
        <w:spacing w:before="0" w:after="0" w:line="276" w:lineRule="auto"/>
        <w:ind w:right="208"/>
        <w:rPr>
          <w:color w:val="auto"/>
        </w:rPr>
      </w:pPr>
      <w:r w:rsidRPr="00F16E36">
        <w:rPr>
          <w:b/>
          <w:bCs/>
          <w:color w:val="auto"/>
        </w:rPr>
        <w:t>Commerce ReCa</w:t>
      </w:r>
      <w:r w:rsidRPr="00F16E36">
        <w:rPr>
          <w:color w:val="auto"/>
        </w:rPr>
        <w:t> : commerce qui propose de la restauration ou la vente de boissons en activité principale.</w:t>
      </w:r>
    </w:p>
    <w:p w14:paraId="56B497B9" w14:textId="19C09A37" w:rsidR="00322516" w:rsidRPr="00F16E36" w:rsidRDefault="001A001A" w:rsidP="001A001A">
      <w:pPr>
        <w:pStyle w:val="Annexes"/>
        <w:numPr>
          <w:ilvl w:val="0"/>
          <w:numId w:val="40"/>
        </w:numPr>
        <w:spacing w:before="0" w:after="0" w:line="276" w:lineRule="auto"/>
        <w:ind w:right="208"/>
        <w:rPr>
          <w:color w:val="auto"/>
        </w:rPr>
      </w:pPr>
      <w:r w:rsidRPr="00F16E36">
        <w:rPr>
          <w:b/>
          <w:bCs/>
          <w:color w:val="auto"/>
        </w:rPr>
        <w:t>T</w:t>
      </w:r>
      <w:r w:rsidR="00322516" w:rsidRPr="00F16E36">
        <w:rPr>
          <w:b/>
          <w:bCs/>
          <w:color w:val="auto"/>
        </w:rPr>
        <w:t>ransformateur</w:t>
      </w:r>
      <w:r w:rsidRPr="00F16E36">
        <w:rPr>
          <w:b/>
          <w:bCs/>
          <w:color w:val="auto"/>
        </w:rPr>
        <w:t>-Détaillant</w:t>
      </w:r>
      <w:r w:rsidR="00322516" w:rsidRPr="00F16E36">
        <w:rPr>
          <w:b/>
          <w:bCs/>
          <w:color w:val="auto"/>
        </w:rPr>
        <w:t> :</w:t>
      </w:r>
      <w:r w:rsidR="00322516" w:rsidRPr="00F16E36">
        <w:rPr>
          <w:color w:val="auto"/>
        </w:rPr>
        <w:t xml:space="preserve"> activité de préparation ou de fabrication, à partir de matières premières, de produits alimentaires qui sont ensuite commercialisés sur place. Il peut s’agir par exemple d’une boulangerie ou pâtisserie, d’un artisan chocolatier, d’un artisan fromager, d’une brasserie, etc. </w:t>
      </w:r>
    </w:p>
    <w:p w14:paraId="25691C52" w14:textId="13A00D54" w:rsidR="001A001A" w:rsidRPr="00F16E36" w:rsidRDefault="001A001A" w:rsidP="00322516">
      <w:pPr>
        <w:pStyle w:val="Annexes"/>
        <w:numPr>
          <w:ilvl w:val="0"/>
          <w:numId w:val="40"/>
        </w:numPr>
        <w:spacing w:before="0" w:after="0" w:line="276" w:lineRule="auto"/>
        <w:ind w:right="208"/>
        <w:rPr>
          <w:color w:val="auto"/>
        </w:rPr>
      </w:pPr>
      <w:r w:rsidRPr="00F16E36">
        <w:rPr>
          <w:b/>
          <w:bCs/>
          <w:color w:val="auto"/>
        </w:rPr>
        <w:t>Vente de produits non-alimentaires</w:t>
      </w:r>
      <w:r w:rsidRPr="00F16E36">
        <w:rPr>
          <w:color w:val="auto"/>
        </w:rPr>
        <w:t> : commerce dont l’activité consiste en la vente de produit ne relevant ni des services, ni de l’alimentaire (par exemple un commerce de fleurs, ou de matériel de bureau).</w:t>
      </w:r>
    </w:p>
    <w:p w14:paraId="692D667A" w14:textId="4004D72D" w:rsidR="00322516" w:rsidRDefault="00322516" w:rsidP="005C5796">
      <w:pPr>
        <w:spacing w:line="276" w:lineRule="auto"/>
        <w:ind w:left="0" w:right="208"/>
      </w:pPr>
    </w:p>
    <w:p w14:paraId="5FC1D2C1" w14:textId="05F32E97" w:rsidR="005C5796" w:rsidRDefault="005C5796" w:rsidP="005C5796">
      <w:pPr>
        <w:spacing w:line="276" w:lineRule="auto"/>
        <w:ind w:left="0" w:right="208"/>
      </w:pPr>
      <w:r>
        <w:t>Vous cherchez de l’inspiration sur la manière de mettre en place ces bonnes pratiques durables ?</w:t>
      </w:r>
    </w:p>
    <w:p w14:paraId="5D4F0A54" w14:textId="3C4C308D" w:rsidR="005C5796" w:rsidRDefault="005C5796" w:rsidP="005C5796">
      <w:pPr>
        <w:spacing w:line="276" w:lineRule="auto"/>
        <w:ind w:left="0" w:right="208"/>
      </w:pPr>
    </w:p>
    <w:p w14:paraId="51EF6A9D" w14:textId="3B23CE33" w:rsidR="005C5796" w:rsidRDefault="005C5796" w:rsidP="005C5796">
      <w:pPr>
        <w:spacing w:line="276" w:lineRule="auto"/>
        <w:ind w:left="0" w:right="208"/>
        <w:jc w:val="center"/>
        <w:rPr>
          <w:b/>
          <w:bCs/>
          <w:color w:val="548DD4" w:themeColor="text2" w:themeTint="99"/>
          <w:u w:val="single"/>
        </w:rPr>
      </w:pPr>
      <w:r>
        <w:rPr>
          <w:b/>
          <w:bCs/>
          <w:color w:val="548DD4" w:themeColor="text2" w:themeTint="99"/>
          <w:u w:val="single"/>
        </w:rPr>
        <w:t>Inspirez-vous grâce au « Livret des critères de durabilité »</w:t>
      </w:r>
    </w:p>
    <w:p w14:paraId="59F8D4E6" w14:textId="77777777" w:rsidR="005C5796" w:rsidRPr="005C5796" w:rsidRDefault="005C5796" w:rsidP="005C5796">
      <w:pPr>
        <w:spacing w:line="276" w:lineRule="auto"/>
        <w:ind w:left="0" w:right="208"/>
        <w:jc w:val="center"/>
        <w:rPr>
          <w:b/>
          <w:bCs/>
          <w:color w:val="548DD4" w:themeColor="text2" w:themeTint="99"/>
          <w:u w:val="single"/>
        </w:rPr>
      </w:pPr>
    </w:p>
    <w:p w14:paraId="0DC14119" w14:textId="774AF16E" w:rsidR="00322516" w:rsidRPr="00F16E36" w:rsidRDefault="00322516" w:rsidP="00322516">
      <w:pPr>
        <w:pStyle w:val="Annexes"/>
        <w:numPr>
          <w:ilvl w:val="0"/>
          <w:numId w:val="0"/>
        </w:numPr>
        <w:spacing w:before="0" w:after="0" w:line="276" w:lineRule="auto"/>
        <w:ind w:left="142" w:right="208"/>
        <w:rPr>
          <w:bCs/>
          <w:color w:val="auto"/>
        </w:rPr>
      </w:pPr>
      <w:r w:rsidRPr="00F16E36">
        <w:rPr>
          <w:bCs/>
          <w:color w:val="auto"/>
        </w:rPr>
        <w:t>Les bonnes pratiques mises en place par le commerce, suffisamment justifiées dans</w:t>
      </w:r>
      <w:r w:rsidR="009F4AF4" w:rsidRPr="00F16E36">
        <w:rPr>
          <w:bCs/>
          <w:color w:val="auto"/>
        </w:rPr>
        <w:t xml:space="preserve"> le tableau </w:t>
      </w:r>
      <w:r w:rsidR="001A001A" w:rsidRPr="00F16E36">
        <w:rPr>
          <w:bCs/>
          <w:color w:val="auto"/>
        </w:rPr>
        <w:t>Excel</w:t>
      </w:r>
      <w:r w:rsidR="009F4AF4" w:rsidRPr="00F16E36">
        <w:rPr>
          <w:bCs/>
          <w:color w:val="auto"/>
        </w:rPr>
        <w:t xml:space="preserve"> de la candidature</w:t>
      </w:r>
      <w:r w:rsidRPr="00F16E36">
        <w:rPr>
          <w:bCs/>
          <w:color w:val="auto"/>
        </w:rPr>
        <w:t>, lui permettent d’obtenir un certain nombre de points, qui lui permettent de prétendre à différents niveaux de subvention :</w:t>
      </w:r>
    </w:p>
    <w:p w14:paraId="111CEFEA" w14:textId="77777777" w:rsidR="004D6EA6" w:rsidRPr="00F16E36" w:rsidRDefault="004D6EA6" w:rsidP="00322516">
      <w:pPr>
        <w:pStyle w:val="Annexes"/>
        <w:numPr>
          <w:ilvl w:val="0"/>
          <w:numId w:val="0"/>
        </w:numPr>
        <w:spacing w:before="0" w:after="0" w:line="276" w:lineRule="auto"/>
        <w:ind w:left="142" w:right="208"/>
        <w:rPr>
          <w:bCs/>
          <w:color w:val="auto"/>
        </w:rPr>
      </w:pPr>
    </w:p>
    <w:p w14:paraId="49EB0957" w14:textId="6399AAA1" w:rsidR="00322516" w:rsidRPr="00F16E36" w:rsidRDefault="00322516" w:rsidP="00322516">
      <w:pPr>
        <w:pStyle w:val="Annexes"/>
        <w:numPr>
          <w:ilvl w:val="0"/>
          <w:numId w:val="39"/>
        </w:numPr>
        <w:spacing w:before="0" w:after="0" w:line="276" w:lineRule="auto"/>
        <w:ind w:left="993" w:right="208" w:hanging="142"/>
        <w:rPr>
          <w:color w:val="auto"/>
        </w:rPr>
      </w:pPr>
      <w:r w:rsidRPr="00F16E36">
        <w:rPr>
          <w:b/>
          <w:bCs/>
          <w:color w:val="auto"/>
        </w:rPr>
        <w:t>Un subside de 5.000 €</w:t>
      </w:r>
      <w:r w:rsidRPr="00F16E36">
        <w:rPr>
          <w:color w:val="auto"/>
        </w:rPr>
        <w:t xml:space="preserve"> pour les projets qui obtiennent au minimum </w:t>
      </w:r>
      <w:r w:rsidR="007510D2" w:rsidRPr="00F16E36">
        <w:rPr>
          <w:color w:val="auto"/>
        </w:rPr>
        <w:t>6</w:t>
      </w:r>
      <w:r w:rsidRPr="00F16E36">
        <w:rPr>
          <w:color w:val="auto"/>
        </w:rPr>
        <w:t xml:space="preserve"> point</w:t>
      </w:r>
      <w:r w:rsidR="008B5420" w:rsidRPr="00F16E36">
        <w:rPr>
          <w:color w:val="auto"/>
        </w:rPr>
        <w:t>s</w:t>
      </w:r>
    </w:p>
    <w:p w14:paraId="58D21D5B" w14:textId="2476F2A5" w:rsidR="00322516" w:rsidRPr="00F16E36" w:rsidRDefault="00322516" w:rsidP="00322516">
      <w:pPr>
        <w:pStyle w:val="Annexes"/>
        <w:numPr>
          <w:ilvl w:val="0"/>
          <w:numId w:val="39"/>
        </w:numPr>
        <w:spacing w:before="0" w:after="0" w:line="276" w:lineRule="auto"/>
        <w:ind w:left="993" w:right="208" w:hanging="142"/>
        <w:rPr>
          <w:b/>
          <w:bCs/>
          <w:color w:val="auto"/>
        </w:rPr>
      </w:pPr>
      <w:r w:rsidRPr="00F16E36">
        <w:rPr>
          <w:b/>
          <w:bCs/>
          <w:color w:val="auto"/>
        </w:rPr>
        <w:t>Un subside de 10.000 €</w:t>
      </w:r>
      <w:r w:rsidRPr="00F16E36">
        <w:rPr>
          <w:color w:val="auto"/>
        </w:rPr>
        <w:t xml:space="preserve"> pour les projets qui obtiennent au minimum </w:t>
      </w:r>
      <w:r w:rsidR="001A001A" w:rsidRPr="00F16E36">
        <w:rPr>
          <w:color w:val="auto"/>
        </w:rPr>
        <w:t>10</w:t>
      </w:r>
      <w:r w:rsidRPr="00F16E36">
        <w:rPr>
          <w:color w:val="auto"/>
        </w:rPr>
        <w:t xml:space="preserve"> points</w:t>
      </w:r>
    </w:p>
    <w:p w14:paraId="0FBD023B" w14:textId="0AF37BDE" w:rsidR="00322516" w:rsidRPr="00F16E36" w:rsidRDefault="00322516" w:rsidP="00322516">
      <w:pPr>
        <w:pStyle w:val="Annexes"/>
        <w:numPr>
          <w:ilvl w:val="0"/>
          <w:numId w:val="39"/>
        </w:numPr>
        <w:spacing w:before="0" w:after="0" w:line="276" w:lineRule="auto"/>
        <w:ind w:left="993" w:right="208" w:hanging="142"/>
        <w:rPr>
          <w:b/>
          <w:bCs/>
          <w:color w:val="auto"/>
        </w:rPr>
      </w:pPr>
      <w:r w:rsidRPr="00F16E36">
        <w:rPr>
          <w:b/>
          <w:bCs/>
          <w:color w:val="auto"/>
        </w:rPr>
        <w:t>Un subside de 15.000 €</w:t>
      </w:r>
      <w:r w:rsidRPr="00F16E36">
        <w:rPr>
          <w:color w:val="auto"/>
        </w:rPr>
        <w:t xml:space="preserve"> pour les projets qui obtiennent au minimum </w:t>
      </w:r>
      <w:r w:rsidR="007510D2" w:rsidRPr="00F16E36">
        <w:rPr>
          <w:color w:val="auto"/>
        </w:rPr>
        <w:t>1</w:t>
      </w:r>
      <w:r w:rsidR="001A001A" w:rsidRPr="00F16E36">
        <w:rPr>
          <w:color w:val="auto"/>
        </w:rPr>
        <w:t>5</w:t>
      </w:r>
      <w:r w:rsidRPr="00F16E36">
        <w:rPr>
          <w:color w:val="auto"/>
        </w:rPr>
        <w:t xml:space="preserve"> points</w:t>
      </w:r>
    </w:p>
    <w:bookmarkEnd w:id="1"/>
    <w:p w14:paraId="610B4090" w14:textId="77777777" w:rsidR="00322516" w:rsidRPr="00F16E36" w:rsidRDefault="00322516" w:rsidP="00322516">
      <w:pPr>
        <w:spacing w:line="276" w:lineRule="auto"/>
        <w:ind w:left="142" w:right="208"/>
        <w:rPr>
          <w:b/>
          <w:bCs/>
          <w:color w:val="auto"/>
        </w:rPr>
      </w:pPr>
    </w:p>
    <w:p w14:paraId="07B8B7D2" w14:textId="61916231" w:rsidR="00322516" w:rsidRPr="00F16E36" w:rsidRDefault="00322516" w:rsidP="00322516">
      <w:pPr>
        <w:spacing w:line="276" w:lineRule="auto"/>
        <w:ind w:left="142" w:right="208"/>
        <w:rPr>
          <w:color w:val="auto"/>
        </w:rPr>
      </w:pPr>
      <w:bookmarkStart w:id="2" w:name="_Hlk62662390"/>
      <w:r w:rsidRPr="00F16E36">
        <w:rPr>
          <w:b/>
          <w:bCs/>
          <w:color w:val="auto"/>
        </w:rPr>
        <w:t xml:space="preserve">Les lauréats de l’appel à projets </w:t>
      </w:r>
      <w:r w:rsidRPr="00F16E36">
        <w:rPr>
          <w:color w:val="auto"/>
        </w:rPr>
        <w:t xml:space="preserve">devront, à l’issue de la période couverte par le subside, compléter un rapport d’activités, détaillant la manière dont les critères sont mis en place dans leur commerce. Ce rapport devra être accompagné de justificatifs, qui sont précisés pour chaque critère dans le tableau </w:t>
      </w:r>
      <w:r w:rsidR="001A001A" w:rsidRPr="00F16E36">
        <w:rPr>
          <w:color w:val="auto"/>
        </w:rPr>
        <w:t>Excel</w:t>
      </w:r>
      <w:r w:rsidRPr="00F16E36">
        <w:rPr>
          <w:color w:val="auto"/>
        </w:rPr>
        <w:t xml:space="preserve"> des bonnes pratiques. </w:t>
      </w:r>
    </w:p>
    <w:bookmarkEnd w:id="2"/>
    <w:p w14:paraId="5470AF28" w14:textId="77777777" w:rsidR="00322516" w:rsidRPr="00F16E36" w:rsidRDefault="00322516" w:rsidP="00322516">
      <w:pPr>
        <w:spacing w:line="276" w:lineRule="auto"/>
        <w:ind w:left="142" w:right="208"/>
        <w:rPr>
          <w:b/>
          <w:color w:val="7030A0"/>
          <w:sz w:val="24"/>
          <w:szCs w:val="24"/>
        </w:rPr>
      </w:pPr>
    </w:p>
    <w:p w14:paraId="01FC7065" w14:textId="3B89950D" w:rsidR="00322516" w:rsidRPr="00F16E36" w:rsidRDefault="00322516" w:rsidP="006915E5">
      <w:pPr>
        <w:spacing w:line="276" w:lineRule="auto"/>
        <w:ind w:left="142" w:right="208"/>
        <w:rPr>
          <w:bCs/>
          <w:color w:val="auto"/>
          <w:lang w:val="fr-BE"/>
        </w:rPr>
      </w:pPr>
      <w:bookmarkStart w:id="3" w:name="_Hlk62662424"/>
      <w:r w:rsidRPr="00F16E36">
        <w:rPr>
          <w:bCs/>
          <w:color w:val="auto"/>
          <w:lang w:val="fr-BE"/>
        </w:rPr>
        <w:t xml:space="preserve">Un helpdesk est prévu pour vous aider à compléter le tableau relatif aux bonnes pratiques durables. Vous pouvez adresser vos questions via email à l’adresse </w:t>
      </w:r>
      <w:hyperlink r:id="rId8" w:history="1">
        <w:r w:rsidR="006915E5" w:rsidRPr="00F16E36">
          <w:rPr>
            <w:rStyle w:val="Lienhypertexte"/>
            <w:rFonts w:ascii="Segoe UI" w:hAnsi="Segoe UI" w:cs="Segoe UI"/>
            <w:sz w:val="21"/>
            <w:szCs w:val="21"/>
            <w:shd w:val="clear" w:color="auto" w:fill="FFFFFF"/>
          </w:rPr>
          <w:t>opensoon@hub.brussels</w:t>
        </w:r>
      </w:hyperlink>
      <w:r w:rsidR="006915E5" w:rsidRPr="00F16E36">
        <w:rPr>
          <w:bCs/>
          <w:color w:val="auto"/>
          <w:lang w:val="fr-BE"/>
        </w:rPr>
        <w:t xml:space="preserve"> </w:t>
      </w:r>
      <w:r w:rsidRPr="00F16E36">
        <w:rPr>
          <w:bCs/>
          <w:color w:val="auto"/>
          <w:lang w:val="fr-BE"/>
        </w:rPr>
        <w:t>et demander, si besoin, un rendez-vous téléphonique. Toute demande de rendez-vous doit être introduite par email à la même adresse, avant le :</w:t>
      </w:r>
    </w:p>
    <w:p w14:paraId="05291B47" w14:textId="77777777" w:rsidR="007510D2" w:rsidRPr="00F16E36" w:rsidRDefault="007510D2" w:rsidP="00322516">
      <w:pPr>
        <w:spacing w:line="276" w:lineRule="auto"/>
        <w:ind w:left="142" w:right="208"/>
        <w:rPr>
          <w:bCs/>
          <w:color w:val="auto"/>
          <w:lang w:val="fr-BE"/>
        </w:rPr>
      </w:pPr>
    </w:p>
    <w:p w14:paraId="66F19086" w14:textId="44A24ADE" w:rsidR="007510D2" w:rsidRPr="00F16E36" w:rsidRDefault="00322516" w:rsidP="007510D2">
      <w:pPr>
        <w:pStyle w:val="Paragraphedeliste"/>
        <w:numPr>
          <w:ilvl w:val="0"/>
          <w:numId w:val="42"/>
        </w:numPr>
        <w:spacing w:line="276" w:lineRule="auto"/>
        <w:ind w:right="208"/>
        <w:rPr>
          <w:bCs/>
          <w:color w:val="auto"/>
          <w:lang w:val="fr-BE"/>
        </w:rPr>
      </w:pPr>
      <w:r w:rsidRPr="00F16E36">
        <w:rPr>
          <w:bCs/>
          <w:color w:val="auto"/>
          <w:lang w:val="fr-BE"/>
        </w:rPr>
        <w:lastRenderedPageBreak/>
        <w:t xml:space="preserve">Pour les candidats au jury 1 : </w:t>
      </w:r>
      <w:r w:rsidR="007510D2" w:rsidRPr="00F16E36">
        <w:rPr>
          <w:bCs/>
          <w:color w:val="auto"/>
          <w:lang w:val="fr-BE"/>
        </w:rPr>
        <w:t xml:space="preserve">jeudi </w:t>
      </w:r>
      <w:r w:rsidR="008B5420" w:rsidRPr="00F16E36">
        <w:rPr>
          <w:bCs/>
          <w:color w:val="auto"/>
          <w:lang w:val="fr-BE"/>
        </w:rPr>
        <w:t>01</w:t>
      </w:r>
      <w:r w:rsidR="007510D2" w:rsidRPr="00F16E36">
        <w:rPr>
          <w:bCs/>
          <w:color w:val="auto"/>
          <w:lang w:val="fr-BE"/>
        </w:rPr>
        <w:t>/06/2</w:t>
      </w:r>
      <w:r w:rsidR="008B5420" w:rsidRPr="00F16E36">
        <w:rPr>
          <w:bCs/>
          <w:color w:val="auto"/>
          <w:lang w:val="fr-BE"/>
        </w:rPr>
        <w:t>3</w:t>
      </w:r>
    </w:p>
    <w:p w14:paraId="1398B425" w14:textId="5C8265A4" w:rsidR="00322516" w:rsidRPr="00F16E36" w:rsidRDefault="00322516" w:rsidP="007510D2">
      <w:pPr>
        <w:pStyle w:val="Paragraphedeliste"/>
        <w:numPr>
          <w:ilvl w:val="0"/>
          <w:numId w:val="42"/>
        </w:numPr>
        <w:spacing w:line="276" w:lineRule="auto"/>
        <w:ind w:right="208"/>
        <w:rPr>
          <w:bCs/>
          <w:color w:val="auto"/>
          <w:lang w:val="fr-BE"/>
        </w:rPr>
      </w:pPr>
      <w:r w:rsidRPr="00F16E36">
        <w:rPr>
          <w:bCs/>
          <w:color w:val="auto"/>
          <w:lang w:val="fr-BE"/>
        </w:rPr>
        <w:t xml:space="preserve">Pour les candidats au jury 2 : </w:t>
      </w:r>
      <w:r w:rsidR="008B5420" w:rsidRPr="00F16E36">
        <w:rPr>
          <w:bCs/>
          <w:color w:val="auto"/>
          <w:lang w:val="fr-BE"/>
        </w:rPr>
        <w:t>lundi</w:t>
      </w:r>
      <w:r w:rsidR="007510D2" w:rsidRPr="00F16E36">
        <w:rPr>
          <w:bCs/>
          <w:color w:val="auto"/>
          <w:lang w:val="fr-BE"/>
        </w:rPr>
        <w:t xml:space="preserve"> 2</w:t>
      </w:r>
      <w:r w:rsidR="008B5420" w:rsidRPr="00F16E36">
        <w:rPr>
          <w:bCs/>
          <w:color w:val="auto"/>
          <w:lang w:val="fr-BE"/>
        </w:rPr>
        <w:t>6</w:t>
      </w:r>
      <w:r w:rsidR="007510D2" w:rsidRPr="00F16E36">
        <w:rPr>
          <w:bCs/>
          <w:color w:val="auto"/>
          <w:lang w:val="fr-BE"/>
        </w:rPr>
        <w:t>/0</w:t>
      </w:r>
      <w:r w:rsidR="008B5420" w:rsidRPr="00F16E36">
        <w:rPr>
          <w:bCs/>
          <w:color w:val="auto"/>
          <w:lang w:val="fr-BE"/>
        </w:rPr>
        <w:t>6</w:t>
      </w:r>
      <w:r w:rsidR="007510D2" w:rsidRPr="00F16E36">
        <w:rPr>
          <w:bCs/>
          <w:color w:val="auto"/>
          <w:lang w:val="fr-BE"/>
        </w:rPr>
        <w:t>/2</w:t>
      </w:r>
      <w:r w:rsidR="008B5420" w:rsidRPr="00F16E36">
        <w:rPr>
          <w:bCs/>
          <w:color w:val="auto"/>
          <w:lang w:val="fr-BE"/>
        </w:rPr>
        <w:t>3</w:t>
      </w:r>
    </w:p>
    <w:p w14:paraId="4B159A6D" w14:textId="3A0C6C8C" w:rsidR="00F16E36" w:rsidRDefault="008B5420" w:rsidP="00F16E36">
      <w:pPr>
        <w:pStyle w:val="Paragraphedeliste"/>
        <w:numPr>
          <w:ilvl w:val="0"/>
          <w:numId w:val="42"/>
        </w:numPr>
        <w:spacing w:line="276" w:lineRule="auto"/>
        <w:ind w:right="208"/>
        <w:rPr>
          <w:bCs/>
          <w:color w:val="auto"/>
          <w:lang w:val="fr-BE"/>
        </w:rPr>
      </w:pPr>
      <w:r w:rsidRPr="00F16E36">
        <w:rPr>
          <w:bCs/>
          <w:color w:val="auto"/>
          <w:lang w:val="fr-BE"/>
        </w:rPr>
        <w:t>Pour les candidats au jury 3 : vendredi 18/08/23</w:t>
      </w:r>
      <w:bookmarkEnd w:id="3"/>
    </w:p>
    <w:p w14:paraId="09AD0D68" w14:textId="64B912EE" w:rsidR="005C5796" w:rsidRDefault="005C5796" w:rsidP="005C5796">
      <w:pPr>
        <w:spacing w:line="276" w:lineRule="auto"/>
        <w:ind w:right="208"/>
        <w:rPr>
          <w:bCs/>
          <w:color w:val="auto"/>
          <w:lang w:val="fr-BE"/>
        </w:rPr>
      </w:pPr>
    </w:p>
    <w:p w14:paraId="2B181079" w14:textId="77777777" w:rsidR="005C5796" w:rsidRPr="005C5796" w:rsidRDefault="005C5796" w:rsidP="005C5796">
      <w:pPr>
        <w:spacing w:line="276" w:lineRule="auto"/>
        <w:ind w:right="208"/>
        <w:rPr>
          <w:bCs/>
          <w:color w:val="auto"/>
          <w:lang w:val="fr-BE"/>
        </w:rPr>
      </w:pPr>
    </w:p>
    <w:p w14:paraId="3440C3CF" w14:textId="1B7028AC" w:rsidR="00B70675" w:rsidRPr="00DB7A1C" w:rsidRDefault="00B70675" w:rsidP="00DB7A1C">
      <w:pPr>
        <w:pStyle w:val="TitrePartieI"/>
        <w:numPr>
          <w:ilvl w:val="0"/>
          <w:numId w:val="30"/>
        </w:numPr>
        <w:ind w:right="0"/>
        <w:rPr>
          <w:lang w:val="fr-BE"/>
        </w:rPr>
      </w:pPr>
      <w:r w:rsidRPr="00DB7A1C">
        <w:rPr>
          <w:rFonts w:cs="Arial"/>
          <w:sz w:val="28"/>
          <w:szCs w:val="28"/>
        </w:rPr>
        <w:t>Notice relative à la fourniture des informations concernant un ou plusieurs traitement(s) de données à caractère personnel effectué par ou pour le compte du SPRB</w:t>
      </w:r>
    </w:p>
    <w:p w14:paraId="33A4A747" w14:textId="77777777" w:rsidR="00B70675" w:rsidRPr="00E06FF2" w:rsidRDefault="00B70675" w:rsidP="00B70675">
      <w:pPr>
        <w:rPr>
          <w:color w:val="auto"/>
        </w:rPr>
      </w:pPr>
    </w:p>
    <w:p w14:paraId="4EB228C8" w14:textId="075ED2A1" w:rsidR="00B70675" w:rsidRPr="00E06FF2" w:rsidRDefault="00B70675" w:rsidP="00B70675">
      <w:pPr>
        <w:ind w:left="0"/>
        <w:rPr>
          <w:b/>
          <w:bCs/>
          <w:color w:val="auto"/>
        </w:rPr>
      </w:pPr>
      <w:r w:rsidRPr="00E06FF2">
        <w:rPr>
          <w:color w:val="auto"/>
        </w:rPr>
        <w:t>La présente notice vous informe, en toute transparence et dans le respect du Règlement général sur la protection des données</w:t>
      </w:r>
      <w:r w:rsidRPr="00E06FF2">
        <w:rPr>
          <w:rStyle w:val="Appelnotedebasdep"/>
          <w:color w:val="auto"/>
        </w:rPr>
        <w:footnoteReference w:id="2"/>
      </w:r>
      <w:r w:rsidRPr="00E06FF2">
        <w:rPr>
          <w:color w:val="auto"/>
        </w:rPr>
        <w:t xml:space="preserve"> (RGPD), du traitement de données à caractère personnel effectué dans le cadre du processus suivant : </w:t>
      </w:r>
      <w:bookmarkStart w:id="4" w:name="_Hlk62221971"/>
      <w:r w:rsidRPr="00E06FF2">
        <w:rPr>
          <w:rFonts w:cstheme="minorHAnsi"/>
          <w:b/>
          <w:bCs/>
          <w:color w:val="auto"/>
        </w:rPr>
        <w:t xml:space="preserve">l’octroi par Bruxelles Economie et Emploi d’une subvention aux lauréats de l’appel à projets « Open Soon » destiné aux acteurs économiques/organisations  basés en Région de Bruxelles-Capitale </w:t>
      </w:r>
      <w:bookmarkStart w:id="5" w:name="_Hlk70342612"/>
      <w:bookmarkEnd w:id="4"/>
    </w:p>
    <w:bookmarkEnd w:id="5"/>
    <w:p w14:paraId="7F20E1D9" w14:textId="77777777" w:rsidR="00B70675" w:rsidRDefault="00B70675" w:rsidP="00B70675">
      <w:pPr>
        <w:pStyle w:val="Titre1"/>
        <w:numPr>
          <w:ilvl w:val="0"/>
          <w:numId w:val="44"/>
        </w:numPr>
        <w:tabs>
          <w:tab w:val="num" w:pos="432"/>
        </w:tabs>
        <w:ind w:left="432" w:hanging="432"/>
        <w:jc w:val="both"/>
      </w:pPr>
      <w:r>
        <w:t>Responsable du traitement et délégué à la protection des données</w:t>
      </w:r>
    </w:p>
    <w:p w14:paraId="2B85372C" w14:textId="5BC315F2" w:rsidR="00B70675" w:rsidRDefault="00B70675" w:rsidP="00B70675">
      <w:pPr>
        <w:ind w:left="0"/>
      </w:pPr>
      <w:r>
        <w:t xml:space="preserve">Le </w:t>
      </w:r>
      <w:r w:rsidRPr="00D058BF">
        <w:rPr>
          <w:b/>
          <w:bCs/>
        </w:rPr>
        <w:t>responsable du traitement</w:t>
      </w:r>
      <w:r>
        <w:t xml:space="preserve"> des données à caractère personnel est enregistré auprès de la Banque-Carrefour des entreprises sous le numéro 0316.381.039. Son identité et ses coordonnées sont :</w:t>
      </w:r>
    </w:p>
    <w:p w14:paraId="662DCC3D" w14:textId="77777777" w:rsidR="00B70675" w:rsidRDefault="00B70675" w:rsidP="00B70675">
      <w:pPr>
        <w:ind w:left="0"/>
      </w:pPr>
    </w:p>
    <w:p w14:paraId="30A257D8" w14:textId="77777777" w:rsidR="00B70675" w:rsidRDefault="00B70675" w:rsidP="00B70675">
      <w:pPr>
        <w:pStyle w:val="Sansinterligne"/>
      </w:pPr>
      <w:r>
        <w:t>Bruxelles Economie et Emploi (Service Public Régional de Bruxelles)</w:t>
      </w:r>
    </w:p>
    <w:p w14:paraId="5F10D089" w14:textId="77777777" w:rsidR="00B70675" w:rsidRDefault="00B70675" w:rsidP="00B70675">
      <w:pPr>
        <w:pStyle w:val="Sansinterligne"/>
      </w:pPr>
      <w:r>
        <w:t xml:space="preserve">Place Saint Lazare 2  - 1035 Bruxelles </w:t>
      </w:r>
    </w:p>
    <w:p w14:paraId="231CF429" w14:textId="77777777" w:rsidR="00B70675" w:rsidRDefault="00000000" w:rsidP="00B70675">
      <w:pPr>
        <w:pStyle w:val="Sansinterligne"/>
      </w:pPr>
      <w:hyperlink r:id="rId9" w:history="1">
        <w:r w:rsidR="00B70675" w:rsidRPr="007014D4">
          <w:rPr>
            <w:rStyle w:val="Lienhypertexte"/>
          </w:rPr>
          <w:t>https://economie-emploi.brussels</w:t>
        </w:r>
      </w:hyperlink>
      <w:r w:rsidR="00B70675">
        <w:t xml:space="preserve">  </w:t>
      </w:r>
      <w:hyperlink r:id="rId10" w:history="1">
        <w:r w:rsidR="00B70675" w:rsidRPr="00A1209D">
          <w:rPr>
            <w:rStyle w:val="Lienhypertexte"/>
          </w:rPr>
          <w:t>https://servicepublic.brussels/</w:t>
        </w:r>
      </w:hyperlink>
    </w:p>
    <w:p w14:paraId="28CF7AF3" w14:textId="77777777" w:rsidR="00B70675" w:rsidRDefault="00000000" w:rsidP="00B70675">
      <w:pPr>
        <w:pStyle w:val="Sansinterligne"/>
      </w:pPr>
      <w:hyperlink r:id="rId11" w:history="1">
        <w:r w:rsidR="00B70675" w:rsidRPr="00F329FE">
          <w:rPr>
            <w:rStyle w:val="Lienhypertexte"/>
          </w:rPr>
          <w:t>economie-emploi@sprb.brussels</w:t>
        </w:r>
      </w:hyperlink>
      <w:r w:rsidR="00B70675">
        <w:t xml:space="preserve"> </w:t>
      </w:r>
    </w:p>
    <w:p w14:paraId="3AAC7CA4" w14:textId="77777777" w:rsidR="00B70675" w:rsidRDefault="00B70675" w:rsidP="00B70675">
      <w:pPr>
        <w:pStyle w:val="Sansinterligne"/>
      </w:pPr>
      <w:r>
        <w:t>+32 (0)2 204 21 11</w:t>
      </w:r>
    </w:p>
    <w:p w14:paraId="761543BA" w14:textId="77777777" w:rsidR="00B70675" w:rsidRDefault="00B70675" w:rsidP="00B70675">
      <w:pPr>
        <w:ind w:left="0"/>
      </w:pPr>
    </w:p>
    <w:p w14:paraId="7307ED9A" w14:textId="28D421DF" w:rsidR="00B70675" w:rsidRDefault="00B70675" w:rsidP="00B70675">
      <w:pPr>
        <w:ind w:left="0"/>
      </w:pPr>
      <w:r>
        <w:t xml:space="preserve">Il a désigné un </w:t>
      </w:r>
      <w:r w:rsidRPr="00D058BF">
        <w:rPr>
          <w:b/>
          <w:bCs/>
        </w:rPr>
        <w:t>délégué à la protection des données</w:t>
      </w:r>
      <w:r>
        <w:rPr>
          <w:b/>
          <w:bCs/>
        </w:rPr>
        <w:t xml:space="preserve"> (DPO)</w:t>
      </w:r>
      <w:r>
        <w:t>, que les personnes concernées par le traitement des données à caractère personnel peuvent contacter au sujet de toutes les questions relatives au traitement de leurs données et à l'exercice des droits que leur confère le RGPD :</w:t>
      </w:r>
    </w:p>
    <w:p w14:paraId="6D241FAE" w14:textId="77777777" w:rsidR="00B70675" w:rsidRDefault="00B70675" w:rsidP="00B70675">
      <w:pPr>
        <w:ind w:left="0"/>
      </w:pPr>
    </w:p>
    <w:p w14:paraId="12331540" w14:textId="77777777" w:rsidR="00B70675" w:rsidRDefault="00B70675" w:rsidP="00B70675">
      <w:pPr>
        <w:pStyle w:val="Sansinterligne"/>
      </w:pPr>
      <w:r>
        <w:t>Délégué à la protection des données du SPRB</w:t>
      </w:r>
    </w:p>
    <w:p w14:paraId="4CC2E5BB" w14:textId="77777777" w:rsidR="00B70675" w:rsidRDefault="00B70675" w:rsidP="00B70675">
      <w:pPr>
        <w:pStyle w:val="Sansinterligne"/>
      </w:pPr>
      <w:r>
        <w:t>Place Saint Lazare 2  - 1035 Bruxelles</w:t>
      </w:r>
    </w:p>
    <w:p w14:paraId="0EACDCAA" w14:textId="1DE054D8" w:rsidR="00B70675" w:rsidRPr="00B70675" w:rsidRDefault="00000000" w:rsidP="00B70675">
      <w:pPr>
        <w:pStyle w:val="Sansinterligne"/>
        <w:rPr>
          <w:color w:val="0000FF"/>
          <w:u w:val="single"/>
        </w:rPr>
      </w:pPr>
      <w:hyperlink r:id="rId12" w:history="1">
        <w:r w:rsidR="00B70675" w:rsidRPr="00386DCC">
          <w:rPr>
            <w:rStyle w:val="Lienhypertexte"/>
          </w:rPr>
          <w:t>dpo@sprb.brussels</w:t>
        </w:r>
      </w:hyperlink>
    </w:p>
    <w:p w14:paraId="189A1617" w14:textId="77777777" w:rsidR="00B70675" w:rsidRDefault="00B70675" w:rsidP="00B70675">
      <w:pPr>
        <w:pStyle w:val="Titre1"/>
        <w:numPr>
          <w:ilvl w:val="0"/>
          <w:numId w:val="44"/>
        </w:numPr>
        <w:tabs>
          <w:tab w:val="num" w:pos="432"/>
        </w:tabs>
        <w:ind w:left="432" w:hanging="432"/>
        <w:jc w:val="both"/>
      </w:pPr>
      <w:r>
        <w:t>Finalités et base juridique du traitement</w:t>
      </w:r>
    </w:p>
    <w:p w14:paraId="6A4E29E6" w14:textId="77777777" w:rsidR="00B70675" w:rsidRDefault="00B70675" w:rsidP="00B70675">
      <w:r>
        <w:t>Le traitement des données à caractère personnel poursuit les finalités suivantes :</w:t>
      </w:r>
    </w:p>
    <w:p w14:paraId="53AA4993" w14:textId="77777777" w:rsidR="00B70675" w:rsidRPr="00B70675" w:rsidRDefault="00B70675" w:rsidP="00B70675">
      <w:pPr>
        <w:pStyle w:val="Paragraphedeliste"/>
        <w:numPr>
          <w:ilvl w:val="0"/>
          <w:numId w:val="45"/>
        </w:numPr>
        <w:suppressAutoHyphens w:val="0"/>
        <w:spacing w:before="100" w:after="100" w:line="300" w:lineRule="auto"/>
        <w:ind w:right="0"/>
        <w:contextualSpacing/>
        <w:rPr>
          <w:color w:val="auto"/>
        </w:rPr>
      </w:pPr>
      <w:r w:rsidRPr="00B70675">
        <w:rPr>
          <w:color w:val="auto"/>
        </w:rPr>
        <w:t>Gestion de l</w:t>
      </w:r>
      <w:r w:rsidRPr="00B70675">
        <w:rPr>
          <w:rFonts w:cstheme="minorHAnsi"/>
          <w:color w:val="auto"/>
        </w:rPr>
        <w:t xml:space="preserve">’octroi par Bruxelles Economie et Emploi l’octroi par Bruxelles Economie et Emploi d’une subvention aux lauréats de l’appel à projets « Open Soon » destiné aux acteurs économiques/organisations  basés en Région de Bruxelles-Capitale </w:t>
      </w:r>
    </w:p>
    <w:p w14:paraId="46D57141" w14:textId="77777777" w:rsidR="00B70675" w:rsidRPr="00492462" w:rsidRDefault="00B70675" w:rsidP="00B70675">
      <w:pPr>
        <w:pStyle w:val="Paragraphedeliste"/>
      </w:pPr>
    </w:p>
    <w:p w14:paraId="0566B730" w14:textId="77777777" w:rsidR="00B70675" w:rsidRDefault="00B70675" w:rsidP="00B70675">
      <w:pPr>
        <w:pStyle w:val="Paragraphedeliste"/>
      </w:pPr>
      <w:r>
        <w:t>Le traitement est licite dans la mesure où la condition suivante est remplie :</w:t>
      </w:r>
    </w:p>
    <w:p w14:paraId="508E677B" w14:textId="77777777" w:rsidR="00B70675" w:rsidRDefault="00B70675" w:rsidP="00B70675">
      <w:pPr>
        <w:pStyle w:val="Paragraphedeliste"/>
      </w:pPr>
    </w:p>
    <w:p w14:paraId="0224B89F" w14:textId="77777777" w:rsidR="00B70675" w:rsidRPr="00B70675" w:rsidRDefault="00B70675" w:rsidP="00B70675">
      <w:pPr>
        <w:pStyle w:val="Paragraphedeliste"/>
        <w:numPr>
          <w:ilvl w:val="0"/>
          <w:numId w:val="45"/>
        </w:numPr>
        <w:suppressAutoHyphens w:val="0"/>
        <w:spacing w:before="100" w:after="100" w:line="300" w:lineRule="auto"/>
        <w:ind w:right="0"/>
        <w:contextualSpacing/>
        <w:rPr>
          <w:color w:val="auto"/>
        </w:rPr>
      </w:pPr>
      <w:r w:rsidRPr="008134D5">
        <w:t xml:space="preserve">Le traitement est nécessaire à </w:t>
      </w:r>
      <w:r w:rsidRPr="008134D5">
        <w:rPr>
          <w:b/>
        </w:rPr>
        <w:t>l'exécution d'une mission d'intérêt public</w:t>
      </w:r>
      <w:r w:rsidRPr="008134D5">
        <w:t xml:space="preserve"> ou relevant de l'exercice de </w:t>
      </w:r>
      <w:r w:rsidRPr="00B70675">
        <w:rPr>
          <w:color w:val="auto"/>
        </w:rPr>
        <w:t xml:space="preserve">l'autorité publique dont est investi le responsable du traitement. La mission ou l’autorité en question est fondée par : </w:t>
      </w:r>
    </w:p>
    <w:p w14:paraId="55CB648E" w14:textId="77777777" w:rsidR="00B70675" w:rsidRPr="00B70675" w:rsidRDefault="00B70675" w:rsidP="00B70675">
      <w:pPr>
        <w:pStyle w:val="Paragraphedeliste"/>
        <w:widowControl/>
        <w:numPr>
          <w:ilvl w:val="0"/>
          <w:numId w:val="48"/>
        </w:numPr>
        <w:suppressAutoHyphens w:val="0"/>
        <w:spacing w:line="276" w:lineRule="auto"/>
        <w:ind w:right="0"/>
        <w:contextualSpacing/>
        <w:rPr>
          <w:rFonts w:cstheme="minorHAnsi"/>
          <w:color w:val="auto"/>
        </w:rPr>
      </w:pPr>
      <w:r w:rsidRPr="00B70675">
        <w:rPr>
          <w:rFonts w:cstheme="minorHAnsi"/>
          <w:color w:val="auto"/>
        </w:rPr>
        <w:t>Ordonnance du 23 décembre 2022 contenant le Budget général des Dépenses de la Région de Bruxelles-Capitale pour l’année budgétaire 2023.</w:t>
      </w:r>
    </w:p>
    <w:p w14:paraId="76DD8FA6" w14:textId="77777777" w:rsidR="00B70675" w:rsidRPr="00B70675" w:rsidRDefault="00B70675" w:rsidP="00B70675">
      <w:pPr>
        <w:pStyle w:val="Paragraphedeliste"/>
        <w:widowControl/>
        <w:numPr>
          <w:ilvl w:val="0"/>
          <w:numId w:val="48"/>
        </w:numPr>
        <w:suppressAutoHyphens w:val="0"/>
        <w:spacing w:line="276" w:lineRule="auto"/>
        <w:ind w:right="0"/>
        <w:contextualSpacing/>
        <w:rPr>
          <w:rFonts w:cstheme="minorHAnsi"/>
          <w:color w:val="auto"/>
        </w:rPr>
      </w:pPr>
      <w:bookmarkStart w:id="6" w:name="_Hlk70328784"/>
      <w:r w:rsidRPr="00E70BC7">
        <w:rPr>
          <w:rFonts w:cstheme="minorHAnsi"/>
        </w:rPr>
        <w:t>Ordonnance organique du 23 février 2006 portant les dispositions appl</w:t>
      </w:r>
      <w:r>
        <w:rPr>
          <w:rFonts w:cstheme="minorHAnsi"/>
        </w:rPr>
        <w:t>i</w:t>
      </w:r>
      <w:r w:rsidRPr="00E70BC7">
        <w:rPr>
          <w:rFonts w:cstheme="minorHAnsi"/>
        </w:rPr>
        <w:t xml:space="preserve">cable au budget, à la </w:t>
      </w:r>
      <w:r w:rsidRPr="00B70675">
        <w:rPr>
          <w:rFonts w:cstheme="minorHAnsi"/>
          <w:color w:val="auto"/>
        </w:rPr>
        <w:t>comptabilité et au contrôle (articles 92 à 95).</w:t>
      </w:r>
    </w:p>
    <w:p w14:paraId="2E717690" w14:textId="623B1199" w:rsidR="00B70675" w:rsidRPr="00DB7A1C" w:rsidRDefault="00B70675" w:rsidP="00DB7A1C">
      <w:pPr>
        <w:pStyle w:val="Paragraphedeliste"/>
        <w:widowControl/>
        <w:numPr>
          <w:ilvl w:val="0"/>
          <w:numId w:val="48"/>
        </w:numPr>
        <w:suppressAutoHyphens w:val="0"/>
        <w:spacing w:line="276" w:lineRule="auto"/>
        <w:ind w:right="0"/>
        <w:contextualSpacing/>
        <w:rPr>
          <w:rFonts w:cstheme="minorHAnsi"/>
          <w:color w:val="auto"/>
        </w:rPr>
      </w:pPr>
      <w:r w:rsidRPr="00B70675">
        <w:rPr>
          <w:rFonts w:cstheme="minorHAnsi"/>
          <w:color w:val="auto"/>
        </w:rPr>
        <w:t>Stratégie Régionale de Transition Economique (SRTE) du 31 mars 2022</w:t>
      </w:r>
      <w:bookmarkEnd w:id="6"/>
      <w:r w:rsidR="00DB7A1C">
        <w:rPr>
          <w:rFonts w:cstheme="minorHAnsi"/>
          <w:color w:val="auto"/>
        </w:rPr>
        <w:t>.</w:t>
      </w:r>
    </w:p>
    <w:p w14:paraId="51DE3200" w14:textId="77777777" w:rsidR="00B70675" w:rsidRPr="0080773C" w:rsidRDefault="00B70675" w:rsidP="00B70675">
      <w:pPr>
        <w:pStyle w:val="Titre1"/>
        <w:numPr>
          <w:ilvl w:val="0"/>
          <w:numId w:val="44"/>
        </w:numPr>
        <w:tabs>
          <w:tab w:val="num" w:pos="432"/>
        </w:tabs>
        <w:ind w:left="432" w:hanging="432"/>
        <w:jc w:val="both"/>
      </w:pPr>
      <w:r w:rsidRPr="0080773C">
        <w:lastRenderedPageBreak/>
        <w:t>Fourniture des données</w:t>
      </w:r>
    </w:p>
    <w:p w14:paraId="543112F9" w14:textId="77777777" w:rsidR="00B70675" w:rsidRDefault="00B70675" w:rsidP="00B70675">
      <w:pPr>
        <w:pStyle w:val="Paragraphedeliste"/>
        <w:numPr>
          <w:ilvl w:val="0"/>
          <w:numId w:val="49"/>
        </w:numPr>
      </w:pPr>
      <w:r w:rsidRPr="00B144BB">
        <w:t>La fourniture des données à caractère personnel collectées pour ce traitement ne présente pas de caractère réglementaire ou contractuel et ne conditionne pas la conclusion d’un contrat.</w:t>
      </w:r>
    </w:p>
    <w:p w14:paraId="79B1C6A6" w14:textId="77777777" w:rsidR="00B70675" w:rsidRDefault="00B70675" w:rsidP="00B70675">
      <w:r>
        <w:t>Elle est obligatoire, la non-fourniture des données  entraînant les conséquences suivantes :</w:t>
      </w:r>
    </w:p>
    <w:p w14:paraId="341ED999" w14:textId="77777777" w:rsidR="00B70675" w:rsidRDefault="00B70675" w:rsidP="00B70675">
      <w:pPr>
        <w:pStyle w:val="Paragraphedeliste"/>
        <w:numPr>
          <w:ilvl w:val="0"/>
          <w:numId w:val="46"/>
        </w:numPr>
        <w:suppressAutoHyphens w:val="0"/>
        <w:spacing w:before="100" w:after="100" w:line="300" w:lineRule="auto"/>
        <w:ind w:right="0"/>
        <w:contextualSpacing/>
      </w:pPr>
      <w:bookmarkStart w:id="7" w:name="_Hlk61265985"/>
      <w:r w:rsidRPr="0004036C">
        <w:t xml:space="preserve">La récolte des données </w:t>
      </w:r>
      <w:r>
        <w:t xml:space="preserve">à caractère </w:t>
      </w:r>
      <w:r w:rsidRPr="0004036C">
        <w:t xml:space="preserve">personnel dans ce cadre est nécessaire pour la gestion de la demande de </w:t>
      </w:r>
      <w:r>
        <w:t xml:space="preserve">subvention </w:t>
      </w:r>
      <w:r w:rsidRPr="0004036C">
        <w:t xml:space="preserve"> et une non fourniture des données personnelles </w:t>
      </w:r>
      <w:r>
        <w:t>entraînerait</w:t>
      </w:r>
      <w:r w:rsidRPr="0004036C">
        <w:t xml:space="preserve">  le refus du dossier de demande</w:t>
      </w:r>
      <w:bookmarkEnd w:id="7"/>
      <w:r w:rsidRPr="0004036C">
        <w:t xml:space="preserve">. </w:t>
      </w:r>
    </w:p>
    <w:p w14:paraId="1E8E8FD6" w14:textId="77777777" w:rsidR="00B70675" w:rsidRDefault="00B70675" w:rsidP="00B70675">
      <w:pPr>
        <w:pStyle w:val="Titre1"/>
        <w:numPr>
          <w:ilvl w:val="0"/>
          <w:numId w:val="44"/>
        </w:numPr>
        <w:tabs>
          <w:tab w:val="num" w:pos="432"/>
        </w:tabs>
        <w:ind w:left="432" w:hanging="432"/>
        <w:jc w:val="both"/>
      </w:pPr>
      <w:r>
        <w:t>Prise de décision individuelle automatisée</w:t>
      </w:r>
    </w:p>
    <w:p w14:paraId="5E30C2A2" w14:textId="77777777" w:rsidR="00B70675" w:rsidRDefault="00B70675" w:rsidP="00B70675">
      <w:r>
        <w:t>Ce traitement des données à caractère personnel ne produit, à l’égard de la personne concernée, aucune décision fondée exclusivement sur un traitement automatisé, y compris le profilage, produisant des effets juridiques la concernant ou l'affectant de manière significative de façon similaire. Le droit octroyé à la personne concernée par l’article 22 du RGPD ne trouve dès lors pas à s’appliquer à ce traitement.</w:t>
      </w:r>
    </w:p>
    <w:p w14:paraId="0FA79C0B" w14:textId="77777777" w:rsidR="00B70675" w:rsidRDefault="00B70675" w:rsidP="00B70675">
      <w:pPr>
        <w:pStyle w:val="Titre1"/>
        <w:numPr>
          <w:ilvl w:val="0"/>
          <w:numId w:val="44"/>
        </w:numPr>
        <w:tabs>
          <w:tab w:val="num" w:pos="432"/>
        </w:tabs>
        <w:ind w:left="432" w:hanging="432"/>
        <w:jc w:val="both"/>
      </w:pPr>
      <w:r>
        <w:t>Destinataires des données à caractère personnel et transferts</w:t>
      </w:r>
    </w:p>
    <w:p w14:paraId="2C1A07A5" w14:textId="77777777" w:rsidR="00B70675" w:rsidRDefault="00B70675" w:rsidP="00B70675">
      <w:r>
        <w:t>Les destinataires suivants reçoivent communication de tout ou partie des données à caractère personnel, selon leur rôle dans le traitement de celles-ci et ce uniquement en cas d’acceptation du dossier par Bruxelles Economie et Emploi :</w:t>
      </w:r>
    </w:p>
    <w:p w14:paraId="7DA420E0" w14:textId="71332ECA" w:rsidR="00B70675" w:rsidRDefault="00B70675" w:rsidP="00B70675">
      <w:pPr>
        <w:pStyle w:val="Paragraphedeliste"/>
        <w:numPr>
          <w:ilvl w:val="0"/>
          <w:numId w:val="46"/>
        </w:numPr>
        <w:suppressAutoHyphens w:val="0"/>
        <w:spacing w:before="100" w:after="100" w:line="300" w:lineRule="auto"/>
        <w:ind w:right="0"/>
        <w:contextualSpacing/>
      </w:pPr>
      <w:r w:rsidRPr="00C7674A">
        <w:t xml:space="preserve">Au sein de Bruxelles Economie et Emploi, </w:t>
      </w:r>
      <w:r>
        <w:t>l</w:t>
      </w:r>
      <w:r w:rsidRPr="00C7674A">
        <w:t xml:space="preserve">es agents du Service </w:t>
      </w:r>
      <w:r w:rsidRPr="00B70675">
        <w:rPr>
          <w:color w:val="auto"/>
        </w:rPr>
        <w:t>Economie</w:t>
      </w:r>
      <w:r w:rsidRPr="00492462">
        <w:rPr>
          <w:color w:val="FF0000"/>
        </w:rPr>
        <w:t xml:space="preserve"> </w:t>
      </w:r>
      <w:r w:rsidRPr="00C7674A">
        <w:t>en charge de la gestion  des dossiers</w:t>
      </w:r>
      <w:r>
        <w:t xml:space="preserve"> </w:t>
      </w:r>
      <w:r w:rsidRPr="00C7674A">
        <w:t xml:space="preserve">ainsi que les </w:t>
      </w:r>
      <w:r>
        <w:t xml:space="preserve">agents </w:t>
      </w:r>
      <w:r w:rsidRPr="00C7674A">
        <w:t xml:space="preserve">de la Direction Coordination et Finances en charge du traitement </w:t>
      </w:r>
      <w:r>
        <w:t xml:space="preserve">des paiements, </w:t>
      </w:r>
      <w:r w:rsidRPr="00D74BA9">
        <w:t>des procédures de recouvrement et du traitement des amendes administratives</w:t>
      </w:r>
      <w:r>
        <w:t xml:space="preserve"> </w:t>
      </w:r>
    </w:p>
    <w:p w14:paraId="1C8E2CB6" w14:textId="77777777" w:rsidR="00B70675" w:rsidRPr="0004036C" w:rsidRDefault="00B70675" w:rsidP="00B70675">
      <w:pPr>
        <w:pStyle w:val="Paragraphedeliste"/>
        <w:numPr>
          <w:ilvl w:val="0"/>
          <w:numId w:val="46"/>
        </w:numPr>
        <w:suppressAutoHyphens w:val="0"/>
        <w:spacing w:before="100" w:after="100" w:line="300" w:lineRule="auto"/>
        <w:ind w:right="0"/>
        <w:contextualSpacing/>
      </w:pPr>
      <w:r w:rsidRPr="0004036C">
        <w:t xml:space="preserve">Bruxelles Finances et Budget – Place Saint-Lazare 2 – 1035 Bruxelles : gestion des paiements des </w:t>
      </w:r>
      <w:r>
        <w:t>subventions</w:t>
      </w:r>
      <w:r w:rsidRPr="0004036C">
        <w:t xml:space="preserve"> </w:t>
      </w:r>
    </w:p>
    <w:p w14:paraId="1555F4FF" w14:textId="77777777" w:rsidR="00B70675" w:rsidRPr="00D26745" w:rsidRDefault="00B70675" w:rsidP="00B70675">
      <w:pPr>
        <w:pStyle w:val="Paragraphedeliste"/>
        <w:numPr>
          <w:ilvl w:val="0"/>
          <w:numId w:val="46"/>
        </w:numPr>
        <w:suppressAutoHyphens w:val="0"/>
        <w:spacing w:before="100" w:after="100" w:line="300" w:lineRule="auto"/>
        <w:ind w:right="0"/>
        <w:contextualSpacing/>
      </w:pPr>
      <w:r w:rsidRPr="00D26745">
        <w:t>Atos Belgium – Da Vincilaan 5 - 1930 Zaventem : maintenance de l’application Impala</w:t>
      </w:r>
      <w:r>
        <w:t xml:space="preserve"> de BEE</w:t>
      </w:r>
    </w:p>
    <w:p w14:paraId="1DA49AED" w14:textId="77777777" w:rsidR="00B70675" w:rsidRDefault="00B70675" w:rsidP="00B70675">
      <w:pPr>
        <w:pStyle w:val="Paragraphedeliste"/>
        <w:numPr>
          <w:ilvl w:val="0"/>
          <w:numId w:val="46"/>
        </w:numPr>
        <w:suppressAutoHyphens w:val="0"/>
        <w:spacing w:before="100" w:after="100" w:line="300" w:lineRule="auto"/>
        <w:ind w:right="0"/>
        <w:contextualSpacing/>
      </w:pPr>
      <w:r>
        <w:t>CIRB – Avenue des Arts 21 – 1000 Bruxelles :  hébergement d’Impala et intégrateur régional</w:t>
      </w:r>
    </w:p>
    <w:p w14:paraId="4ED84A17" w14:textId="2D374FF5" w:rsidR="00B70675" w:rsidRPr="00B70675" w:rsidRDefault="00B70675" w:rsidP="00B70675">
      <w:pPr>
        <w:pStyle w:val="Paragraphedeliste"/>
        <w:numPr>
          <w:ilvl w:val="0"/>
          <w:numId w:val="46"/>
        </w:numPr>
        <w:suppressAutoHyphens w:val="0"/>
        <w:spacing w:before="100" w:after="100" w:line="300" w:lineRule="auto"/>
        <w:ind w:right="0"/>
        <w:contextualSpacing/>
        <w:rPr>
          <w:color w:val="auto"/>
        </w:rPr>
      </w:pPr>
      <w:r w:rsidRPr="00B70675">
        <w:rPr>
          <w:color w:val="auto"/>
        </w:rPr>
        <w:t>Agence Bruxelloise pour l’Accompagnement de l’Entreprise (ABAE), dont le nom commercial est hub.brussels – Chaussée de Charleroi 110 – 1060 Bruxelles : co-coordinateur de l’appel à projet Open Soon.</w:t>
      </w:r>
    </w:p>
    <w:p w14:paraId="4D600685" w14:textId="413FBB54" w:rsidR="00B70675" w:rsidRPr="00B70675" w:rsidRDefault="00B70675" w:rsidP="00B70675">
      <w:pPr>
        <w:pStyle w:val="Paragraphedeliste"/>
        <w:numPr>
          <w:ilvl w:val="0"/>
          <w:numId w:val="46"/>
        </w:numPr>
        <w:suppressAutoHyphens w:val="0"/>
        <w:spacing w:before="100" w:after="100" w:line="300" w:lineRule="auto"/>
        <w:ind w:right="0"/>
        <w:contextualSpacing/>
        <w:rPr>
          <w:color w:val="auto"/>
        </w:rPr>
      </w:pPr>
      <w:r w:rsidRPr="00B70675">
        <w:rPr>
          <w:color w:val="auto"/>
        </w:rPr>
        <w:t>Membres externes du jury de sélection (soumis à une clause de confidentialité) : représentants des structures d’accompagnement partenaires du projet (Guichets d’économie locale), experts privés (notamment en aménagement / architecture d’intérieur, comptabilité / finance, communication / marketing), représentant de finance.brussels.</w:t>
      </w:r>
    </w:p>
    <w:p w14:paraId="2B4B3CD7" w14:textId="77E6F0D5" w:rsidR="00B70675" w:rsidRPr="00B70675" w:rsidRDefault="00B70675" w:rsidP="008012E7">
      <w:pPr>
        <w:pStyle w:val="Paragraphedeliste"/>
        <w:numPr>
          <w:ilvl w:val="0"/>
          <w:numId w:val="46"/>
        </w:numPr>
        <w:suppressAutoHyphens w:val="0"/>
        <w:spacing w:before="100" w:after="100" w:line="300" w:lineRule="auto"/>
        <w:ind w:right="0"/>
        <w:contextualSpacing/>
        <w:rPr>
          <w:color w:val="auto"/>
        </w:rPr>
      </w:pPr>
      <w:r w:rsidRPr="00B70675">
        <w:rPr>
          <w:color w:val="auto"/>
        </w:rPr>
        <w:t>Cabinet de la Secrétaire d’Etat chargée de la Transition Economique  – Boulevard Saint-Lazare 10 (12</w:t>
      </w:r>
      <w:r w:rsidRPr="00B70675">
        <w:rPr>
          <w:color w:val="auto"/>
          <w:vertAlign w:val="superscript"/>
        </w:rPr>
        <w:t>ème</w:t>
      </w:r>
      <w:r w:rsidRPr="00B70675">
        <w:rPr>
          <w:color w:val="auto"/>
        </w:rPr>
        <w:t>) – 1210 Bruxelles : approbation de la sélection du jury et décision d’attribution du subside</w:t>
      </w:r>
    </w:p>
    <w:p w14:paraId="0069DB7A" w14:textId="06BC3C97" w:rsidR="00B70675" w:rsidRDefault="00B70675" w:rsidP="00B70675">
      <w:r w:rsidRPr="00EE0DB8">
        <w:t>Les données à caractère personnel ne font l’objet d’aucun transfert vers un pays tiers ou à une organisation internationale.</w:t>
      </w:r>
    </w:p>
    <w:p w14:paraId="7E6D19BC" w14:textId="3A8139EF" w:rsidR="00B70675" w:rsidRDefault="00B70675" w:rsidP="00B70675"/>
    <w:p w14:paraId="0A984A63" w14:textId="77777777" w:rsidR="00B70675" w:rsidRDefault="00B70675" w:rsidP="00B70675"/>
    <w:p w14:paraId="781582DA" w14:textId="77777777" w:rsidR="00B70675" w:rsidRDefault="00B70675" w:rsidP="00B70675">
      <w:pPr>
        <w:pStyle w:val="Titre1"/>
        <w:numPr>
          <w:ilvl w:val="0"/>
          <w:numId w:val="44"/>
        </w:numPr>
        <w:tabs>
          <w:tab w:val="num" w:pos="432"/>
        </w:tabs>
        <w:ind w:left="432" w:hanging="432"/>
        <w:jc w:val="both"/>
      </w:pPr>
      <w:r>
        <w:t>Durée de conservation des données à caractère personnel</w:t>
      </w:r>
    </w:p>
    <w:p w14:paraId="6C49D37D" w14:textId="77777777" w:rsidR="00B70675" w:rsidRPr="007D0961" w:rsidRDefault="00B70675" w:rsidP="00B70675">
      <w:pPr>
        <w:widowControl/>
        <w:autoSpaceDE w:val="0"/>
        <w:autoSpaceDN w:val="0"/>
        <w:adjustRightInd w:val="0"/>
        <w:rPr>
          <w:rFonts w:cs="Arial"/>
        </w:rPr>
      </w:pPr>
      <w:r w:rsidRPr="007D0961">
        <w:rPr>
          <w:rFonts w:cs="Arial"/>
        </w:rPr>
        <w:t>La durée maximale de conservation des données à caractère personnel qui font l’objet du</w:t>
      </w:r>
      <w:r>
        <w:rPr>
          <w:rFonts w:cs="Arial"/>
        </w:rPr>
        <w:t xml:space="preserve"> </w:t>
      </w:r>
      <w:r w:rsidRPr="007D0961">
        <w:rPr>
          <w:rFonts w:cs="Arial"/>
        </w:rPr>
        <w:t xml:space="preserve">traitement visé au présent article est de </w:t>
      </w:r>
      <w:r>
        <w:rPr>
          <w:rFonts w:cs="Arial"/>
        </w:rPr>
        <w:t>dix</w:t>
      </w:r>
      <w:r w:rsidRPr="007D0961">
        <w:rPr>
          <w:rFonts w:cs="Arial"/>
        </w:rPr>
        <w:t xml:space="preserve"> ans à compter du jour du rejet de la demande ou de la</w:t>
      </w:r>
      <w:r>
        <w:rPr>
          <w:rFonts w:cs="Arial"/>
        </w:rPr>
        <w:t xml:space="preserve"> </w:t>
      </w:r>
      <w:r w:rsidRPr="007D0961">
        <w:rPr>
          <w:rFonts w:cs="Arial"/>
        </w:rPr>
        <w:t xml:space="preserve">liquidation de </w:t>
      </w:r>
      <w:r>
        <w:rPr>
          <w:rFonts w:cs="Arial"/>
        </w:rPr>
        <w:t>la subvention</w:t>
      </w:r>
      <w:r w:rsidRPr="007D0961">
        <w:rPr>
          <w:rFonts w:cs="Arial"/>
        </w:rPr>
        <w:t>, sauf les données à caractère personnel éventuellement nécessaires pour le</w:t>
      </w:r>
      <w:r>
        <w:rPr>
          <w:rFonts w:cs="Arial"/>
        </w:rPr>
        <w:t xml:space="preserve"> </w:t>
      </w:r>
      <w:r w:rsidRPr="007D0961">
        <w:rPr>
          <w:rFonts w:cs="Arial"/>
        </w:rPr>
        <w:t xml:space="preserve">traitement de litiges avec le </w:t>
      </w:r>
      <w:r>
        <w:rPr>
          <w:rFonts w:cs="Arial"/>
        </w:rPr>
        <w:t xml:space="preserve">porteur </w:t>
      </w:r>
      <w:r>
        <w:rPr>
          <w:rFonts w:cs="Arial"/>
        </w:rPr>
        <w:lastRenderedPageBreak/>
        <w:t>de projet</w:t>
      </w:r>
      <w:r w:rsidRPr="007D0961">
        <w:rPr>
          <w:rFonts w:cs="Arial"/>
        </w:rPr>
        <w:t xml:space="preserve">, </w:t>
      </w:r>
      <w:r>
        <w:rPr>
          <w:rFonts w:cs="Arial"/>
        </w:rPr>
        <w:t xml:space="preserve">qui sont conservées </w:t>
      </w:r>
      <w:r w:rsidRPr="007D0961">
        <w:rPr>
          <w:rFonts w:cs="Arial"/>
        </w:rPr>
        <w:t>pour la durée du traitement de ces litiges, en ce</w:t>
      </w:r>
      <w:r>
        <w:rPr>
          <w:rFonts w:cs="Arial"/>
        </w:rPr>
        <w:t xml:space="preserve"> compris l’exécution des décisions de justice.</w:t>
      </w:r>
    </w:p>
    <w:p w14:paraId="67435905" w14:textId="77777777" w:rsidR="00B70675" w:rsidRDefault="00B70675" w:rsidP="00B70675">
      <w:pPr>
        <w:pStyle w:val="Titre1"/>
        <w:numPr>
          <w:ilvl w:val="0"/>
          <w:numId w:val="44"/>
        </w:numPr>
        <w:tabs>
          <w:tab w:val="num" w:pos="432"/>
        </w:tabs>
        <w:ind w:left="432" w:hanging="432"/>
        <w:jc w:val="both"/>
      </w:pPr>
      <w:r>
        <w:t>Droits de la personne concernée</w:t>
      </w:r>
    </w:p>
    <w:p w14:paraId="1DBB0357" w14:textId="77777777" w:rsidR="00B70675" w:rsidRPr="00B70675" w:rsidRDefault="00B70675" w:rsidP="00B70675">
      <w:pPr>
        <w:pStyle w:val="Titre2"/>
        <w:numPr>
          <w:ilvl w:val="1"/>
          <w:numId w:val="44"/>
        </w:numPr>
        <w:tabs>
          <w:tab w:val="num" w:pos="576"/>
        </w:tabs>
        <w:ind w:left="576" w:hanging="576"/>
        <w:jc w:val="both"/>
        <w:rPr>
          <w:lang w:val="fr-FR"/>
        </w:rPr>
      </w:pPr>
      <w:r w:rsidRPr="00B70675">
        <w:rPr>
          <w:lang w:val="fr-FR"/>
        </w:rPr>
        <w:t>Droits visés au chapitre III du RGPD</w:t>
      </w:r>
    </w:p>
    <w:p w14:paraId="2A7BD103" w14:textId="77777777" w:rsidR="00B70675" w:rsidRDefault="00B70675" w:rsidP="00B70675">
      <w:bookmarkStart w:id="8" w:name="_Hlk40556873"/>
      <w:r>
        <w:t>La personne concernée par ce traitement de données à caractère personnel peut exercer les droits suivants :</w:t>
      </w:r>
    </w:p>
    <w:bookmarkEnd w:id="8"/>
    <w:p w14:paraId="6B0E209A" w14:textId="77777777" w:rsidR="00B70675" w:rsidRDefault="00B70675" w:rsidP="00B70675">
      <w:pPr>
        <w:pStyle w:val="Paragraphedeliste"/>
        <w:numPr>
          <w:ilvl w:val="0"/>
          <w:numId w:val="46"/>
        </w:numPr>
        <w:suppressAutoHyphens w:val="0"/>
        <w:spacing w:before="100" w:after="100" w:line="300" w:lineRule="auto"/>
        <w:ind w:right="0"/>
        <w:contextualSpacing/>
      </w:pPr>
      <w:r>
        <w:t>Le droit de demander l'accès à ses données à caractère personnel, la rectification ou l'effacement de celles-ci (articles 15, 16 et 17 du RGPD).</w:t>
      </w:r>
    </w:p>
    <w:p w14:paraId="18059CD9" w14:textId="77777777" w:rsidR="00B70675" w:rsidRDefault="00B70675" w:rsidP="00B70675">
      <w:pPr>
        <w:pStyle w:val="Paragraphedeliste"/>
        <w:numPr>
          <w:ilvl w:val="0"/>
          <w:numId w:val="46"/>
        </w:numPr>
        <w:suppressAutoHyphens w:val="0"/>
        <w:spacing w:before="100" w:after="100" w:line="300" w:lineRule="auto"/>
        <w:ind w:right="0"/>
        <w:contextualSpacing/>
      </w:pPr>
      <w:r>
        <w:t>Le droit de demander une limitation du traitement (article 18 du RGPD).</w:t>
      </w:r>
    </w:p>
    <w:p w14:paraId="2A5EEFB3" w14:textId="77777777" w:rsidR="00B70675" w:rsidRDefault="00B70675" w:rsidP="00B70675">
      <w:pPr>
        <w:pStyle w:val="Paragraphedeliste"/>
        <w:numPr>
          <w:ilvl w:val="0"/>
          <w:numId w:val="46"/>
        </w:numPr>
        <w:suppressAutoHyphens w:val="0"/>
        <w:spacing w:before="100" w:after="100" w:line="300" w:lineRule="auto"/>
        <w:ind w:right="0"/>
        <w:contextualSpacing/>
      </w:pPr>
      <w:r>
        <w:t>Le droit de s'opposer au traitement (article 21 du RGPD).</w:t>
      </w:r>
    </w:p>
    <w:p w14:paraId="171E68B7" w14:textId="77777777" w:rsidR="00B70675" w:rsidRDefault="00B70675" w:rsidP="00B70675">
      <w:r>
        <w:t>Pour ce faire, elle peut :</w:t>
      </w:r>
    </w:p>
    <w:p w14:paraId="04A40149" w14:textId="77777777" w:rsidR="00B70675" w:rsidRDefault="00B70675" w:rsidP="00B70675">
      <w:pPr>
        <w:pStyle w:val="Paragraphedeliste"/>
        <w:numPr>
          <w:ilvl w:val="0"/>
          <w:numId w:val="47"/>
        </w:numPr>
        <w:suppressAutoHyphens w:val="0"/>
        <w:spacing w:before="100" w:after="100" w:line="300" w:lineRule="auto"/>
        <w:ind w:right="0"/>
        <w:contextualSpacing/>
      </w:pPr>
      <w:r>
        <w:t xml:space="preserve">Introduire une demande via le formulaire </w:t>
      </w:r>
      <w:hyperlink r:id="rId13" w:history="1">
        <w:r w:rsidRPr="00882E70">
          <w:rPr>
            <w:rStyle w:val="Lienhypertexte"/>
          </w:rPr>
          <w:t>https://mes-droits-rgpd.servicepublic.brussels</w:t>
        </w:r>
      </w:hyperlink>
      <w:r>
        <w:rPr>
          <w:rStyle w:val="Lienhypertexte"/>
        </w:rPr>
        <w:t xml:space="preserve"> </w:t>
      </w:r>
      <w:r>
        <w:t>.</w:t>
      </w:r>
    </w:p>
    <w:p w14:paraId="22D207F7" w14:textId="77777777" w:rsidR="00B70675" w:rsidRDefault="00B70675" w:rsidP="00B70675">
      <w:pPr>
        <w:pStyle w:val="Paragraphedeliste"/>
        <w:numPr>
          <w:ilvl w:val="0"/>
          <w:numId w:val="47"/>
        </w:numPr>
        <w:suppressAutoHyphens w:val="0"/>
        <w:spacing w:before="100" w:after="100" w:line="300" w:lineRule="auto"/>
        <w:ind w:right="0"/>
        <w:contextualSpacing/>
      </w:pPr>
      <w:r>
        <w:t>Adresser une demande écrite, datée, signée et accompagnée de la copie d’une pièce d’identité valide (carte d’identité ou passeport)</w:t>
      </w:r>
    </w:p>
    <w:p w14:paraId="6E885C47" w14:textId="77777777" w:rsidR="00B70675" w:rsidRDefault="00B70675" w:rsidP="00B70675">
      <w:pPr>
        <w:pStyle w:val="Sansinterligne"/>
      </w:pPr>
      <w:r>
        <w:t>Bruxelles Economie et Emploi (Service public régional de Bruxelles)</w:t>
      </w:r>
    </w:p>
    <w:p w14:paraId="00490FED" w14:textId="77777777" w:rsidR="00B70675" w:rsidRDefault="00B70675" w:rsidP="00B70675">
      <w:pPr>
        <w:pStyle w:val="Sansinterligne"/>
      </w:pPr>
      <w:r>
        <w:t>Service Economie</w:t>
      </w:r>
    </w:p>
    <w:p w14:paraId="0DF49B97" w14:textId="77777777" w:rsidR="00B70675" w:rsidRDefault="00B70675" w:rsidP="00B70675">
      <w:pPr>
        <w:pStyle w:val="Sansinterligne"/>
      </w:pPr>
      <w:r>
        <w:t>Place Saint-Lazare 2  - 1035 Bruxelles</w:t>
      </w:r>
    </w:p>
    <w:p w14:paraId="7C01B4F0" w14:textId="77777777" w:rsidR="00B70675" w:rsidRDefault="00B70675" w:rsidP="00B70675">
      <w:pPr>
        <w:pStyle w:val="Sansinterligne"/>
      </w:pPr>
    </w:p>
    <w:p w14:paraId="68875586" w14:textId="77777777" w:rsidR="00B70675" w:rsidRPr="00B70675" w:rsidRDefault="00B70675" w:rsidP="00B70675">
      <w:pPr>
        <w:pStyle w:val="Titre2"/>
        <w:numPr>
          <w:ilvl w:val="1"/>
          <w:numId w:val="44"/>
        </w:numPr>
        <w:tabs>
          <w:tab w:val="num" w:pos="576"/>
        </w:tabs>
        <w:ind w:left="576" w:hanging="576"/>
        <w:jc w:val="both"/>
        <w:rPr>
          <w:lang w:val="fr-FR"/>
        </w:rPr>
      </w:pPr>
      <w:r w:rsidRPr="00B70675">
        <w:rPr>
          <w:lang w:val="fr-FR"/>
        </w:rPr>
        <w:t>Droit d’introduire une réclamation auprès d’une autorité de contrôle</w:t>
      </w:r>
    </w:p>
    <w:p w14:paraId="2AE8EF24" w14:textId="77777777" w:rsidR="00B70675" w:rsidRDefault="00B70675" w:rsidP="00B70675">
      <w:r>
        <w:t>La personne concernée, qui considère que le traitement de ses données constitue une violation du RGPD, dispose du droit d’introduire une réclamation auprès d’une autorité de contrôle (article 77 du RGPD).</w:t>
      </w:r>
    </w:p>
    <w:p w14:paraId="452AFC6A" w14:textId="77777777" w:rsidR="00B70675" w:rsidRDefault="00B70675" w:rsidP="00B70675">
      <w:r>
        <w:t>En Belgique, l’Autorité de contrôle compétente sera généralement :</w:t>
      </w:r>
    </w:p>
    <w:p w14:paraId="1D223B29" w14:textId="77777777" w:rsidR="00B70675" w:rsidRDefault="00B70675" w:rsidP="00B70675">
      <w:pPr>
        <w:pStyle w:val="Sansinterligne"/>
      </w:pPr>
      <w:r>
        <w:t>Autorité de protection des données</w:t>
      </w:r>
    </w:p>
    <w:p w14:paraId="454466C4" w14:textId="77777777" w:rsidR="00B70675" w:rsidRDefault="00B70675" w:rsidP="00B70675">
      <w:pPr>
        <w:pStyle w:val="Sansinterligne"/>
      </w:pPr>
      <w:r>
        <w:t>Rue de la presse 35 - 1000 Bruxelles</w:t>
      </w:r>
    </w:p>
    <w:p w14:paraId="6C2742FE" w14:textId="77777777" w:rsidR="00B70675" w:rsidRDefault="00000000" w:rsidP="00B70675">
      <w:pPr>
        <w:pStyle w:val="Sansinterligne"/>
      </w:pPr>
      <w:hyperlink r:id="rId14" w:history="1">
        <w:r w:rsidR="00B70675" w:rsidRPr="00386DCC">
          <w:rPr>
            <w:rStyle w:val="Lienhypertexte"/>
          </w:rPr>
          <w:t>https://www.autoriteprotectiondonnees.be/</w:t>
        </w:r>
      </w:hyperlink>
    </w:p>
    <w:p w14:paraId="394209A7" w14:textId="77777777" w:rsidR="00B70675" w:rsidRDefault="00B70675" w:rsidP="00B70675">
      <w:pPr>
        <w:pStyle w:val="Titre1"/>
        <w:numPr>
          <w:ilvl w:val="0"/>
          <w:numId w:val="44"/>
        </w:numPr>
        <w:tabs>
          <w:tab w:val="num" w:pos="432"/>
        </w:tabs>
        <w:ind w:left="432" w:hanging="432"/>
        <w:jc w:val="both"/>
      </w:pPr>
      <w:r>
        <w:t>Traitement ultérieur des données à caractère personnel</w:t>
      </w:r>
    </w:p>
    <w:p w14:paraId="35791D6A" w14:textId="77777777" w:rsidR="00B70675" w:rsidRDefault="00B70675" w:rsidP="00B70675">
      <w:r>
        <w:t xml:space="preserve">Le responsable du traitement a l’intention d’effectuer un traitement ultérieur des données à caractère personnel pour une finalité autre que celle pour laquelle les données sont collectées. Ce traitement ultérieur de données à caractère personnel poursuit la finalité suivante : un renforcement de la transparence de l'administration. </w:t>
      </w:r>
    </w:p>
    <w:p w14:paraId="026A4BDF" w14:textId="77777777" w:rsidR="00B70675" w:rsidRDefault="00B70675" w:rsidP="00B70675">
      <w:r>
        <w:t>Ce traitement est licite dans la mesure où le traitement est nécessaire au respect d'une obligation légale à laquelle le responsable du traitement est soumis. L’obligation en question est contenue à l’article 6 §1er, 24° des décret et ordonnance conjoints du 16 mai 2019 de la Région de Bruxelles-Capitale, la Commission communautaire commune et la Commission communautaire française relatifs à la publicité de l’administration dans les institutions bruxelloises. Cette disposition oblige l’administration à publier un inventaire des subventions octroyées l’année qui suit celles-ci et dans une rubrique « transparence » aisément identifiable sur la page d’accueil d’un site internet accessible au public. Ce traitement repose donc sur l’article 6.1 c) du RGPD.</w:t>
      </w:r>
    </w:p>
    <w:p w14:paraId="42ED4DC1" w14:textId="77777777" w:rsidR="00B70675" w:rsidRDefault="00B70675" w:rsidP="00B70675">
      <w:r w:rsidRPr="00CC7F6F">
        <w:t>En conséquence, le responsable du traitement va procéder aux traitements ultérieurs suivants :</w:t>
      </w:r>
    </w:p>
    <w:p w14:paraId="24CCB13F" w14:textId="77777777" w:rsidR="00B70675" w:rsidRDefault="00B70675" w:rsidP="00B70675">
      <w:pPr>
        <w:pStyle w:val="Paragraphedeliste"/>
        <w:numPr>
          <w:ilvl w:val="0"/>
          <w:numId w:val="48"/>
        </w:numPr>
        <w:suppressAutoHyphens w:val="0"/>
        <w:spacing w:before="100" w:after="100" w:line="300" w:lineRule="auto"/>
        <w:ind w:right="0"/>
        <w:contextualSpacing/>
      </w:pPr>
      <w:r>
        <w:t xml:space="preserve">Publication des noms des entreprises lauréates de l’appel à projets et des montants octroyés  sur le </w:t>
      </w:r>
      <w:hyperlink r:id="rId15" w:history="1">
        <w:r w:rsidRPr="0014111E">
          <w:rPr>
            <w:rStyle w:val="Lienhypertexte"/>
          </w:rPr>
          <w:t>site de BEE</w:t>
        </w:r>
      </w:hyperlink>
      <w:r>
        <w:t xml:space="preserve">  </w:t>
      </w:r>
    </w:p>
    <w:p w14:paraId="2D0E59CD" w14:textId="0EA5C8AD" w:rsidR="005C5796" w:rsidRDefault="00B70675" w:rsidP="00B70675">
      <w:pPr>
        <w:pStyle w:val="Paragraphedeliste"/>
        <w:numPr>
          <w:ilvl w:val="0"/>
          <w:numId w:val="48"/>
        </w:numPr>
        <w:suppressAutoHyphens w:val="0"/>
        <w:spacing w:before="100" w:after="100" w:line="300" w:lineRule="auto"/>
        <w:ind w:right="0"/>
        <w:contextualSpacing/>
      </w:pPr>
      <w:r w:rsidRPr="00D70C57">
        <w:t xml:space="preserve">Publication </w:t>
      </w:r>
      <w:r>
        <w:t xml:space="preserve">des noms des entreprises lauréates </w:t>
      </w:r>
      <w:r w:rsidRPr="00AC1083">
        <w:t xml:space="preserve">de l’appel à projets et des montants octroyés </w:t>
      </w:r>
      <w:r>
        <w:t xml:space="preserve"> </w:t>
      </w:r>
      <w:r>
        <w:lastRenderedPageBreak/>
        <w:t xml:space="preserve">en open data </w:t>
      </w:r>
      <w:r w:rsidRPr="001755C0">
        <w:t xml:space="preserve">sur les sites </w:t>
      </w:r>
      <w:hyperlink r:id="rId16" w:history="1">
        <w:r w:rsidRPr="004D13C5">
          <w:rPr>
            <w:rStyle w:val="Lienhypertexte"/>
          </w:rPr>
          <w:t>https://datastore.brussels</w:t>
        </w:r>
      </w:hyperlink>
      <w:r>
        <w:t xml:space="preserve"> </w:t>
      </w:r>
      <w:r w:rsidRPr="001755C0">
        <w:t xml:space="preserve"> et </w:t>
      </w:r>
      <w:hyperlink r:id="rId17" w:history="1">
        <w:r w:rsidRPr="004D13C5">
          <w:rPr>
            <w:rStyle w:val="Lienhypertexte"/>
          </w:rPr>
          <w:t>https://openbudgets.be.brussels</w:t>
        </w:r>
      </w:hyperlink>
      <w:r>
        <w:t xml:space="preserve"> </w:t>
      </w:r>
    </w:p>
    <w:p w14:paraId="091040FC" w14:textId="77777777" w:rsidR="00B70675" w:rsidRPr="00B70675" w:rsidRDefault="00B70675" w:rsidP="00B70675">
      <w:pPr>
        <w:pStyle w:val="Paragraphedeliste"/>
        <w:suppressAutoHyphens w:val="0"/>
        <w:spacing w:before="100" w:after="100" w:line="300" w:lineRule="auto"/>
        <w:ind w:left="720" w:right="0"/>
        <w:contextualSpacing/>
      </w:pPr>
    </w:p>
    <w:p w14:paraId="2232B13E" w14:textId="43B8B0E3" w:rsidR="00514906" w:rsidRPr="00F16E36" w:rsidRDefault="00514906" w:rsidP="00322516">
      <w:pPr>
        <w:pStyle w:val="TitrePartieI"/>
        <w:numPr>
          <w:ilvl w:val="0"/>
          <w:numId w:val="30"/>
        </w:numPr>
        <w:ind w:right="0"/>
        <w:rPr>
          <w:lang w:val="fr-BE"/>
        </w:rPr>
      </w:pPr>
      <w:r w:rsidRPr="00F16E36">
        <w:rPr>
          <w:lang w:val="fr-BE"/>
        </w:rPr>
        <w:t>Déclaration sur l’honneur et signature</w:t>
      </w:r>
    </w:p>
    <w:p w14:paraId="74FD4A9F" w14:textId="77777777" w:rsidR="00514906" w:rsidRPr="00F16E36" w:rsidRDefault="00514906" w:rsidP="00322516">
      <w:pPr>
        <w:pStyle w:val="Tiret"/>
        <w:numPr>
          <w:ilvl w:val="0"/>
          <w:numId w:val="0"/>
        </w:numPr>
        <w:ind w:left="357" w:right="0"/>
        <w:rPr>
          <w:rFonts w:eastAsia="Arial"/>
        </w:rPr>
      </w:pPr>
    </w:p>
    <w:p w14:paraId="456668B1" w14:textId="77777777" w:rsidR="005543FD" w:rsidRPr="00F16E36" w:rsidRDefault="00514906" w:rsidP="00737030">
      <w:pPr>
        <w:numPr>
          <w:ilvl w:val="0"/>
          <w:numId w:val="12"/>
        </w:numPr>
        <w:tabs>
          <w:tab w:val="left" w:pos="7938"/>
        </w:tabs>
        <w:suppressAutoHyphens w:val="0"/>
        <w:spacing w:before="100"/>
        <w:ind w:right="0"/>
        <w:rPr>
          <w:i/>
        </w:rPr>
      </w:pPr>
      <w:r w:rsidRPr="00F16E36">
        <w:rPr>
          <w:rFonts w:cs="Arial"/>
          <w:b/>
          <w:lang w:val="fr-BE"/>
        </w:rPr>
        <w:t>Je</w:t>
      </w:r>
      <w:r w:rsidRPr="00F16E36">
        <w:rPr>
          <w:rFonts w:cs="Arial"/>
          <w:b/>
          <w:spacing w:val="1"/>
          <w:lang w:val="fr-BE"/>
        </w:rPr>
        <w:t xml:space="preserve"> </w:t>
      </w:r>
      <w:r w:rsidRPr="00F16E36">
        <w:rPr>
          <w:rFonts w:cs="Arial"/>
          <w:b/>
          <w:lang w:val="fr-BE"/>
        </w:rPr>
        <w:t>d</w:t>
      </w:r>
      <w:r w:rsidR="00BD3DFE" w:rsidRPr="00F16E36">
        <w:rPr>
          <w:rFonts w:cs="Arial"/>
          <w:b/>
          <w:lang w:val="fr-BE"/>
        </w:rPr>
        <w:t>é</w:t>
      </w:r>
      <w:r w:rsidRPr="00F16E36">
        <w:rPr>
          <w:rFonts w:cs="Arial"/>
          <w:b/>
          <w:lang w:val="fr-BE"/>
        </w:rPr>
        <w:t>clare</w:t>
      </w:r>
      <w:r w:rsidRPr="00F16E36">
        <w:rPr>
          <w:rFonts w:cs="Arial"/>
          <w:b/>
          <w:spacing w:val="2"/>
          <w:lang w:val="fr-BE"/>
        </w:rPr>
        <w:t xml:space="preserve"> </w:t>
      </w:r>
      <w:r w:rsidRPr="00F16E36">
        <w:rPr>
          <w:rFonts w:cs="Arial"/>
          <w:b/>
          <w:lang w:val="fr-BE"/>
        </w:rPr>
        <w:t>sur</w:t>
      </w:r>
      <w:r w:rsidRPr="00F16E36">
        <w:rPr>
          <w:rFonts w:cs="Arial"/>
          <w:b/>
          <w:spacing w:val="3"/>
          <w:lang w:val="fr-BE"/>
        </w:rPr>
        <w:t xml:space="preserve"> </w:t>
      </w:r>
      <w:r w:rsidRPr="00F16E36">
        <w:rPr>
          <w:rFonts w:cs="Arial"/>
          <w:b/>
          <w:spacing w:val="-2"/>
          <w:lang w:val="fr-BE"/>
        </w:rPr>
        <w:t>l'honneur</w:t>
      </w:r>
      <w:r w:rsidRPr="00F16E36">
        <w:rPr>
          <w:rFonts w:cs="Arial"/>
          <w:b/>
          <w:spacing w:val="3"/>
          <w:lang w:val="fr-BE"/>
        </w:rPr>
        <w:t xml:space="preserve"> </w:t>
      </w:r>
      <w:r w:rsidRPr="00F16E36">
        <w:rPr>
          <w:rFonts w:cs="Arial"/>
          <w:b/>
          <w:spacing w:val="-2"/>
          <w:lang w:val="fr-BE"/>
        </w:rPr>
        <w:t>que</w:t>
      </w:r>
      <w:r w:rsidRPr="00F16E36">
        <w:rPr>
          <w:rFonts w:cs="Arial"/>
          <w:b/>
          <w:spacing w:val="2"/>
          <w:lang w:val="fr-BE"/>
        </w:rPr>
        <w:t xml:space="preserve"> </w:t>
      </w:r>
      <w:r w:rsidRPr="00F16E36">
        <w:rPr>
          <w:rFonts w:cs="Arial"/>
          <w:b/>
          <w:lang w:val="fr-BE"/>
        </w:rPr>
        <w:t>toutes</w:t>
      </w:r>
      <w:r w:rsidRPr="00F16E36">
        <w:rPr>
          <w:rFonts w:cs="Arial"/>
          <w:b/>
          <w:spacing w:val="3"/>
          <w:lang w:val="fr-BE"/>
        </w:rPr>
        <w:t xml:space="preserve"> </w:t>
      </w:r>
      <w:r w:rsidRPr="00F16E36">
        <w:rPr>
          <w:rFonts w:cs="Arial"/>
          <w:b/>
          <w:lang w:val="fr-BE"/>
        </w:rPr>
        <w:t>les</w:t>
      </w:r>
      <w:r w:rsidRPr="00F16E36">
        <w:rPr>
          <w:rFonts w:cs="Arial"/>
          <w:b/>
          <w:spacing w:val="3"/>
          <w:lang w:val="fr-BE"/>
        </w:rPr>
        <w:t xml:space="preserve"> </w:t>
      </w:r>
      <w:r w:rsidRPr="00F16E36">
        <w:rPr>
          <w:rFonts w:cs="Arial"/>
          <w:b/>
          <w:lang w:val="fr-BE"/>
        </w:rPr>
        <w:t>données</w:t>
      </w:r>
      <w:r w:rsidRPr="00F16E36">
        <w:rPr>
          <w:rFonts w:cs="Arial"/>
          <w:b/>
          <w:spacing w:val="4"/>
          <w:lang w:val="fr-BE"/>
        </w:rPr>
        <w:t xml:space="preserve"> </w:t>
      </w:r>
      <w:r w:rsidRPr="00F16E36">
        <w:rPr>
          <w:rFonts w:cs="Arial"/>
          <w:b/>
          <w:lang w:val="fr-BE"/>
        </w:rPr>
        <w:t>communiquées</w:t>
      </w:r>
      <w:r w:rsidRPr="00F16E36">
        <w:rPr>
          <w:rFonts w:cs="Arial"/>
          <w:b/>
          <w:spacing w:val="3"/>
          <w:lang w:val="fr-BE"/>
        </w:rPr>
        <w:t xml:space="preserve"> </w:t>
      </w:r>
      <w:r w:rsidRPr="00F16E36">
        <w:rPr>
          <w:rFonts w:cs="Arial"/>
          <w:b/>
          <w:lang w:val="fr-BE"/>
        </w:rPr>
        <w:t>sont</w:t>
      </w:r>
      <w:r w:rsidRPr="00F16E36">
        <w:rPr>
          <w:rFonts w:cs="Arial"/>
          <w:b/>
          <w:spacing w:val="3"/>
          <w:lang w:val="fr-BE"/>
        </w:rPr>
        <w:t xml:space="preserve"> </w:t>
      </w:r>
      <w:r w:rsidRPr="00F16E36">
        <w:rPr>
          <w:rFonts w:cs="Arial"/>
          <w:b/>
          <w:lang w:val="fr-BE"/>
        </w:rPr>
        <w:t xml:space="preserve">sincères </w:t>
      </w:r>
      <w:r w:rsidR="00BD4CED" w:rsidRPr="00F16E36">
        <w:rPr>
          <w:rFonts w:cs="Arial"/>
          <w:b/>
          <w:lang w:val="fr-BE"/>
        </w:rPr>
        <w:t>et correctes, autorise l’administration compétente à les vérifier sur place, le cas échéant</w:t>
      </w:r>
      <w:r w:rsidRPr="00F16E36">
        <w:rPr>
          <w:rFonts w:cs="Arial"/>
          <w:b/>
          <w:lang w:val="fr-BE"/>
        </w:rPr>
        <w:t>.</w:t>
      </w:r>
    </w:p>
    <w:p w14:paraId="1FEA2BB9" w14:textId="365F626D" w:rsidR="007564F2" w:rsidRPr="00F16E36" w:rsidRDefault="007564F2" w:rsidP="001A001A">
      <w:pPr>
        <w:numPr>
          <w:ilvl w:val="0"/>
          <w:numId w:val="12"/>
        </w:numPr>
        <w:tabs>
          <w:tab w:val="left" w:pos="7938"/>
        </w:tabs>
        <w:suppressAutoHyphens w:val="0"/>
        <w:spacing w:before="100"/>
        <w:ind w:right="0"/>
        <w:rPr>
          <w:i/>
        </w:rPr>
      </w:pPr>
      <w:r w:rsidRPr="00F16E36">
        <w:rPr>
          <w:rFonts w:eastAsia="Arial" w:cs="Arial"/>
          <w:b/>
          <w:lang w:val="fr-BE"/>
        </w:rPr>
        <w:t xml:space="preserve">Je déclare sur l’honneur que l’activité commerciale </w:t>
      </w:r>
      <w:r w:rsidRPr="00F16E36">
        <w:rPr>
          <w:rFonts w:cs="Arial"/>
          <w:b/>
          <w:color w:val="auto"/>
        </w:rPr>
        <w:t xml:space="preserve">n’a pas démarré </w:t>
      </w:r>
      <w:r w:rsidR="0012681D" w:rsidRPr="00F16E36">
        <w:rPr>
          <w:rFonts w:cs="Arial"/>
          <w:b/>
          <w:color w:val="auto"/>
        </w:rPr>
        <w:t xml:space="preserve">avant le premier </w:t>
      </w:r>
      <w:r w:rsidR="00322516" w:rsidRPr="00F16E36">
        <w:rPr>
          <w:rFonts w:cs="Arial"/>
          <w:b/>
          <w:color w:val="auto"/>
        </w:rPr>
        <w:t>j</w:t>
      </w:r>
      <w:r w:rsidR="0012681D" w:rsidRPr="00F16E36">
        <w:rPr>
          <w:rFonts w:cs="Arial"/>
          <w:b/>
          <w:color w:val="auto"/>
        </w:rPr>
        <w:t>anvier 202</w:t>
      </w:r>
      <w:r w:rsidR="001A001A" w:rsidRPr="00F16E36">
        <w:rPr>
          <w:rFonts w:cs="Arial"/>
          <w:b/>
          <w:color w:val="auto"/>
        </w:rPr>
        <w:t>3</w:t>
      </w:r>
      <w:r w:rsidR="00737030" w:rsidRPr="00F16E36">
        <w:rPr>
          <w:rFonts w:cs="Arial"/>
          <w:b/>
          <w:color w:val="auto"/>
        </w:rPr>
        <w:t xml:space="preserve"> </w:t>
      </w:r>
      <w:bookmarkStart w:id="9" w:name="_Hlk62662570"/>
      <w:r w:rsidR="00737030" w:rsidRPr="00F16E36">
        <w:rPr>
          <w:rFonts w:cs="Arial"/>
          <w:bCs/>
          <w:i/>
          <w:iCs/>
          <w:color w:val="auto"/>
        </w:rPr>
        <w:t>(</w:t>
      </w:r>
      <w:bookmarkStart w:id="10" w:name="_Hlk62465197"/>
      <w:r w:rsidR="00737030" w:rsidRPr="00F16E36">
        <w:rPr>
          <w:bCs/>
          <w:i/>
          <w:iCs/>
        </w:rPr>
        <w:t>A titre exceptionnel, les commerces ouverts avant le 01/01/202</w:t>
      </w:r>
      <w:r w:rsidR="001A001A" w:rsidRPr="00F16E36">
        <w:rPr>
          <w:bCs/>
          <w:i/>
          <w:iCs/>
        </w:rPr>
        <w:t>3</w:t>
      </w:r>
      <w:r w:rsidR="00737030" w:rsidRPr="00F16E36">
        <w:rPr>
          <w:bCs/>
          <w:i/>
          <w:iCs/>
        </w:rPr>
        <w:t xml:space="preserve"> et au plus tôt le </w:t>
      </w:r>
      <w:r w:rsidR="008B5420" w:rsidRPr="00F16E36">
        <w:rPr>
          <w:bCs/>
          <w:i/>
          <w:iCs/>
        </w:rPr>
        <w:t>01</w:t>
      </w:r>
      <w:r w:rsidR="00737030" w:rsidRPr="00F16E36">
        <w:rPr>
          <w:bCs/>
          <w:i/>
          <w:iCs/>
        </w:rPr>
        <w:t>/08/20</w:t>
      </w:r>
      <w:r w:rsidR="001A001A" w:rsidRPr="00F16E36">
        <w:rPr>
          <w:bCs/>
          <w:i/>
          <w:iCs/>
        </w:rPr>
        <w:t>22</w:t>
      </w:r>
      <w:r w:rsidR="00737030" w:rsidRPr="00F16E36">
        <w:rPr>
          <w:bCs/>
          <w:i/>
          <w:iCs/>
        </w:rPr>
        <w:t xml:space="preserve"> (date de clôture de l’édition 202</w:t>
      </w:r>
      <w:r w:rsidR="00E6552B" w:rsidRPr="00F16E36">
        <w:rPr>
          <w:bCs/>
          <w:i/>
          <w:iCs/>
        </w:rPr>
        <w:t>2</w:t>
      </w:r>
      <w:r w:rsidR="00737030" w:rsidRPr="00F16E36">
        <w:rPr>
          <w:bCs/>
          <w:i/>
          <w:iCs/>
        </w:rPr>
        <w:t xml:space="preserve"> d’Open Soon) pourront postuler au premier jury (remise des candidatures le </w:t>
      </w:r>
      <w:r w:rsidR="008B5420" w:rsidRPr="00F16E36">
        <w:rPr>
          <w:bCs/>
          <w:i/>
          <w:iCs/>
        </w:rPr>
        <w:t>08</w:t>
      </w:r>
      <w:r w:rsidR="007510D2" w:rsidRPr="00F16E36">
        <w:rPr>
          <w:bCs/>
          <w:i/>
          <w:iCs/>
        </w:rPr>
        <w:t>/06/202</w:t>
      </w:r>
      <w:r w:rsidR="001A001A" w:rsidRPr="00F16E36">
        <w:rPr>
          <w:bCs/>
          <w:i/>
          <w:iCs/>
        </w:rPr>
        <w:t>3</w:t>
      </w:r>
      <w:r w:rsidR="00737030" w:rsidRPr="00F16E36">
        <w:rPr>
          <w:bCs/>
          <w:i/>
          <w:iCs/>
        </w:rPr>
        <w:t xml:space="preserve">). </w:t>
      </w:r>
      <w:bookmarkEnd w:id="9"/>
      <w:bookmarkEnd w:id="10"/>
    </w:p>
    <w:p w14:paraId="1A97D4E0" w14:textId="77777777" w:rsidR="00514906" w:rsidRPr="00F16E36" w:rsidRDefault="00514906" w:rsidP="00322516">
      <w:pPr>
        <w:numPr>
          <w:ilvl w:val="0"/>
          <w:numId w:val="12"/>
        </w:numPr>
        <w:tabs>
          <w:tab w:val="left" w:pos="7938"/>
        </w:tabs>
        <w:suppressAutoHyphens w:val="0"/>
        <w:spacing w:before="100"/>
        <w:ind w:right="0"/>
        <w:rPr>
          <w:rFonts w:cs="Arial"/>
          <w:b/>
          <w:lang w:val="fr-BE"/>
        </w:rPr>
      </w:pPr>
      <w:r w:rsidRPr="00F16E36">
        <w:rPr>
          <w:rFonts w:cs="Arial"/>
          <w:b/>
          <w:lang w:val="fr-BE"/>
        </w:rPr>
        <w:t>En cas de fausse déclaration, je reste le seul responsable.</w:t>
      </w:r>
    </w:p>
    <w:p w14:paraId="4DCE5EE1" w14:textId="77777777" w:rsidR="00514906" w:rsidRPr="00F16E36" w:rsidRDefault="00514906" w:rsidP="00322516">
      <w:pPr>
        <w:tabs>
          <w:tab w:val="left" w:pos="7938"/>
        </w:tabs>
        <w:suppressAutoHyphens w:val="0"/>
        <w:spacing w:before="100"/>
        <w:ind w:left="357" w:right="0"/>
        <w:rPr>
          <w:rFonts w:cs="Arial"/>
          <w:lang w:val="fr-BE"/>
        </w:rPr>
      </w:pPr>
    </w:p>
    <w:p w14:paraId="682D0166" w14:textId="77777777" w:rsidR="00514906" w:rsidRPr="00F16E36" w:rsidRDefault="00514906" w:rsidP="00322516">
      <w:pPr>
        <w:tabs>
          <w:tab w:val="left" w:pos="7938"/>
        </w:tabs>
        <w:spacing w:before="74"/>
        <w:ind w:left="0" w:right="0"/>
        <w:rPr>
          <w:rFonts w:cs="Arial"/>
          <w:spacing w:val="-1"/>
          <w:lang w:val="fr-BE"/>
        </w:rPr>
      </w:pPr>
      <w:r w:rsidRPr="00F16E36">
        <w:rPr>
          <w:rFonts w:cs="Arial"/>
          <w:spacing w:val="-1"/>
          <w:lang w:val="fr-BE"/>
        </w:rPr>
        <w:t>Signature,</w:t>
      </w:r>
      <w:r w:rsidRPr="00F16E36">
        <w:rPr>
          <w:rFonts w:cs="Arial"/>
          <w:spacing w:val="-10"/>
          <w:lang w:val="fr-BE"/>
        </w:rPr>
        <w:t xml:space="preserve"> </w:t>
      </w:r>
      <w:r w:rsidRPr="00F16E36">
        <w:rPr>
          <w:rFonts w:cs="Arial"/>
          <w:spacing w:val="-1"/>
          <w:lang w:val="fr-BE"/>
        </w:rPr>
        <w:t>nom</w:t>
      </w:r>
      <w:r w:rsidRPr="00F16E36">
        <w:rPr>
          <w:rFonts w:cs="Arial"/>
          <w:spacing w:val="-6"/>
          <w:lang w:val="fr-BE"/>
        </w:rPr>
        <w:t xml:space="preserve"> </w:t>
      </w:r>
      <w:r w:rsidRPr="00F16E36">
        <w:rPr>
          <w:rFonts w:cs="Arial"/>
          <w:spacing w:val="-1"/>
          <w:lang w:val="fr-BE"/>
        </w:rPr>
        <w:t>et</w:t>
      </w:r>
      <w:r w:rsidRPr="00F16E36">
        <w:rPr>
          <w:rFonts w:cs="Arial"/>
          <w:spacing w:val="-7"/>
          <w:lang w:val="fr-BE"/>
        </w:rPr>
        <w:t xml:space="preserve"> </w:t>
      </w:r>
      <w:r w:rsidRPr="00F16E36">
        <w:rPr>
          <w:rFonts w:cs="Arial"/>
          <w:spacing w:val="-2"/>
          <w:lang w:val="fr-BE"/>
        </w:rPr>
        <w:t xml:space="preserve">qualité </w:t>
      </w:r>
      <w:r w:rsidRPr="00F16E36">
        <w:rPr>
          <w:rFonts w:cs="Arial"/>
          <w:spacing w:val="-1"/>
          <w:lang w:val="fr-BE"/>
        </w:rPr>
        <w:t>de</w:t>
      </w:r>
      <w:r w:rsidRPr="00F16E36">
        <w:rPr>
          <w:rFonts w:cs="Arial"/>
          <w:spacing w:val="-7"/>
          <w:lang w:val="fr-BE"/>
        </w:rPr>
        <w:t xml:space="preserve"> </w:t>
      </w:r>
      <w:r w:rsidRPr="00F16E36">
        <w:rPr>
          <w:rFonts w:cs="Arial"/>
          <w:spacing w:val="-1"/>
          <w:lang w:val="fr-BE"/>
        </w:rPr>
        <w:t>la</w:t>
      </w:r>
      <w:r w:rsidRPr="00F16E36">
        <w:rPr>
          <w:rFonts w:cs="Arial"/>
          <w:spacing w:val="-7"/>
          <w:lang w:val="fr-BE"/>
        </w:rPr>
        <w:t xml:space="preserve"> </w:t>
      </w:r>
      <w:r w:rsidRPr="00F16E36">
        <w:rPr>
          <w:rFonts w:cs="Arial"/>
          <w:spacing w:val="-1"/>
          <w:lang w:val="fr-BE"/>
        </w:rPr>
        <w:t>personne</w:t>
      </w:r>
      <w:r w:rsidRPr="00F16E36">
        <w:rPr>
          <w:rFonts w:cs="Arial"/>
          <w:spacing w:val="-7"/>
          <w:lang w:val="fr-BE"/>
        </w:rPr>
        <w:t xml:space="preserve"> </w:t>
      </w:r>
      <w:r w:rsidRPr="00F16E36">
        <w:rPr>
          <w:rFonts w:cs="Arial"/>
          <w:spacing w:val="-1"/>
          <w:lang w:val="fr-BE"/>
        </w:rPr>
        <w:t>légalement</w:t>
      </w:r>
      <w:r w:rsidRPr="00F16E36">
        <w:rPr>
          <w:rFonts w:cs="Arial"/>
          <w:spacing w:val="-6"/>
          <w:lang w:val="fr-BE"/>
        </w:rPr>
        <w:t xml:space="preserve"> </w:t>
      </w:r>
      <w:r w:rsidRPr="00F16E36">
        <w:rPr>
          <w:rFonts w:cs="Arial"/>
          <w:spacing w:val="-2"/>
          <w:lang w:val="fr-BE"/>
        </w:rPr>
        <w:t xml:space="preserve">autorisée </w:t>
      </w:r>
      <w:r w:rsidRPr="00F16E36">
        <w:rPr>
          <w:rFonts w:cs="Arial"/>
          <w:lang w:val="fr-BE"/>
        </w:rPr>
        <w:t>à</w:t>
      </w:r>
      <w:r w:rsidRPr="00F16E36">
        <w:rPr>
          <w:rFonts w:cs="Arial"/>
          <w:spacing w:val="-8"/>
          <w:lang w:val="fr-BE"/>
        </w:rPr>
        <w:t xml:space="preserve"> </w:t>
      </w:r>
      <w:r w:rsidRPr="00F16E36">
        <w:rPr>
          <w:rFonts w:cs="Arial"/>
          <w:spacing w:val="-1"/>
          <w:lang w:val="fr-BE"/>
        </w:rPr>
        <w:t>engager le porteur de projet.</w:t>
      </w:r>
    </w:p>
    <w:p w14:paraId="219BA61C" w14:textId="77777777" w:rsidR="00514906" w:rsidRPr="00F16E36" w:rsidRDefault="00514906" w:rsidP="00322516">
      <w:pPr>
        <w:tabs>
          <w:tab w:val="left" w:pos="7938"/>
        </w:tabs>
        <w:spacing w:before="74"/>
        <w:ind w:left="0" w:right="0"/>
        <w:rPr>
          <w:rFonts w:eastAsia="Arial" w:cs="Arial"/>
          <w:lang w:val="fr-BE"/>
        </w:rPr>
      </w:pPr>
    </w:p>
    <w:p w14:paraId="6B4043E8" w14:textId="77777777" w:rsidR="00514906" w:rsidRPr="00F16E36" w:rsidRDefault="00514906" w:rsidP="00322516">
      <w:pPr>
        <w:tabs>
          <w:tab w:val="left" w:pos="1089"/>
          <w:tab w:val="left" w:pos="4634"/>
          <w:tab w:val="left" w:pos="5068"/>
          <w:tab w:val="left" w:pos="5503"/>
          <w:tab w:val="left" w:pos="9088"/>
        </w:tabs>
        <w:spacing w:line="570" w:lineRule="auto"/>
        <w:ind w:left="0" w:right="0"/>
        <w:rPr>
          <w:rFonts w:cs="Arial"/>
          <w:spacing w:val="1"/>
          <w:lang w:val="fr-BE"/>
        </w:rPr>
      </w:pPr>
      <w:r w:rsidRPr="00F16E36">
        <w:rPr>
          <w:rFonts w:cs="Arial"/>
          <w:spacing w:val="-1"/>
          <w:lang w:val="fr-BE"/>
        </w:rPr>
        <w:t>Fait</w:t>
      </w:r>
      <w:r w:rsidRPr="00F16E36">
        <w:rPr>
          <w:rFonts w:cs="Arial"/>
          <w:spacing w:val="-6"/>
          <w:lang w:val="fr-BE"/>
        </w:rPr>
        <w:t xml:space="preserve"> </w:t>
      </w:r>
      <w:r w:rsidRPr="00F16E36">
        <w:rPr>
          <w:rFonts w:cs="Arial"/>
          <w:lang w:val="fr-BE"/>
        </w:rPr>
        <w:t>à</w:t>
      </w:r>
      <w:r w:rsidRPr="00F16E36">
        <w:rPr>
          <w:rFonts w:cs="Arial"/>
          <w:lang w:val="fr-BE"/>
        </w:rPr>
        <w:tab/>
      </w:r>
      <w:r w:rsidRPr="00F16E36">
        <w:rPr>
          <w:rFonts w:cs="Arial"/>
          <w:u w:val="dotted" w:color="000000"/>
          <w:lang w:val="fr-BE"/>
        </w:rPr>
        <w:tab/>
      </w:r>
      <w:r w:rsidRPr="00F16E36">
        <w:rPr>
          <w:rFonts w:cs="Arial"/>
          <w:lang w:val="fr-BE"/>
        </w:rPr>
        <w:tab/>
      </w:r>
      <w:r w:rsidRPr="00F16E36">
        <w:rPr>
          <w:rFonts w:cs="Arial"/>
          <w:lang w:val="fr-BE"/>
        </w:rPr>
        <w:tab/>
        <w:t xml:space="preserve">  </w:t>
      </w:r>
      <w:r w:rsidRPr="00F16E36">
        <w:rPr>
          <w:rFonts w:cs="Arial"/>
          <w:spacing w:val="-1"/>
          <w:lang w:val="fr-BE"/>
        </w:rPr>
        <w:t>le</w:t>
      </w:r>
      <w:r w:rsidRPr="00F16E36">
        <w:rPr>
          <w:rFonts w:cs="Arial"/>
          <w:lang w:val="fr-BE"/>
        </w:rPr>
        <w:t xml:space="preserve"> </w:t>
      </w:r>
      <w:r w:rsidRPr="00F16E36">
        <w:rPr>
          <w:rFonts w:cs="Arial"/>
          <w:spacing w:val="1"/>
          <w:lang w:val="fr-BE"/>
        </w:rPr>
        <w:t>………................................</w:t>
      </w:r>
    </w:p>
    <w:p w14:paraId="1B79FCEA" w14:textId="77777777" w:rsidR="00514906" w:rsidRPr="00F16E36" w:rsidRDefault="00514906" w:rsidP="00322516">
      <w:pPr>
        <w:tabs>
          <w:tab w:val="left" w:pos="1089"/>
          <w:tab w:val="left" w:pos="4634"/>
          <w:tab w:val="left" w:pos="5068"/>
          <w:tab w:val="left" w:pos="5503"/>
          <w:tab w:val="left" w:pos="9088"/>
        </w:tabs>
        <w:spacing w:line="570" w:lineRule="auto"/>
        <w:ind w:left="0" w:right="0"/>
        <w:rPr>
          <w:rFonts w:cs="Arial"/>
          <w:spacing w:val="21"/>
          <w:lang w:val="fr-BE"/>
        </w:rPr>
      </w:pPr>
      <w:r w:rsidRPr="00F16E36">
        <w:rPr>
          <w:rFonts w:cs="Arial"/>
          <w:spacing w:val="21"/>
          <w:lang w:val="fr-BE"/>
        </w:rPr>
        <w:t>Nom</w:t>
      </w:r>
      <w:r w:rsidRPr="00F16E36">
        <w:rPr>
          <w:rFonts w:cs="Arial"/>
          <w:spacing w:val="-1"/>
          <w:w w:val="95"/>
          <w:lang w:val="fr-BE"/>
        </w:rPr>
        <w:tab/>
      </w:r>
      <w:r w:rsidRPr="00F16E36">
        <w:rPr>
          <w:rFonts w:cs="Arial"/>
          <w:spacing w:val="-1"/>
          <w:w w:val="95"/>
          <w:u w:val="dotted" w:color="000000"/>
          <w:lang w:val="fr-BE"/>
        </w:rPr>
        <w:tab/>
      </w:r>
      <w:r w:rsidRPr="00F16E36">
        <w:rPr>
          <w:rFonts w:cs="Arial"/>
          <w:spacing w:val="-1"/>
          <w:w w:val="95"/>
          <w:lang w:val="fr-BE"/>
        </w:rPr>
        <w:tab/>
      </w:r>
      <w:r w:rsidRPr="00F16E36">
        <w:rPr>
          <w:rFonts w:cs="Arial"/>
          <w:lang w:val="fr-BE"/>
        </w:rPr>
        <w:t xml:space="preserve">Qualité : </w:t>
      </w:r>
      <w:r w:rsidRPr="00F16E36">
        <w:rPr>
          <w:rFonts w:cs="Arial"/>
          <w:spacing w:val="1"/>
          <w:lang w:val="fr-BE"/>
        </w:rPr>
        <w:t>………................................</w:t>
      </w:r>
    </w:p>
    <w:p w14:paraId="31E86A8F" w14:textId="77777777" w:rsidR="00514906" w:rsidRPr="00F16E36" w:rsidRDefault="00000000" w:rsidP="00322516">
      <w:pPr>
        <w:spacing w:before="74"/>
        <w:ind w:left="993" w:right="0"/>
        <w:rPr>
          <w:rFonts w:eastAsia="Arial" w:cs="Arial"/>
          <w:lang w:val="fr-BE"/>
        </w:rPr>
      </w:pPr>
      <w:sdt>
        <w:sdtPr>
          <w:rPr>
            <w:rFonts w:ascii="Wingdings" w:hAnsi="Wingdings"/>
            <w:color w:val="auto"/>
          </w:rPr>
          <w:id w:val="-286822419"/>
          <w14:checkbox>
            <w14:checked w14:val="0"/>
            <w14:checkedState w14:val="2612" w14:font="MS Gothic"/>
            <w14:uncheckedState w14:val="2610" w14:font="MS Gothic"/>
          </w14:checkbox>
        </w:sdtPr>
        <w:sdtContent>
          <w:r w:rsidR="00514906" w:rsidRPr="00F16E36">
            <w:rPr>
              <w:rFonts w:ascii="MS Gothic" w:eastAsia="MS Gothic" w:hAnsi="MS Gothic" w:hint="eastAsia"/>
              <w:color w:val="auto"/>
            </w:rPr>
            <w:t>☐</w:t>
          </w:r>
        </w:sdtContent>
      </w:sdt>
      <w:r w:rsidR="00514906" w:rsidRPr="00F16E36">
        <w:rPr>
          <w:sz w:val="36"/>
        </w:rPr>
        <w:tab/>
      </w:r>
      <w:r w:rsidR="00514906" w:rsidRPr="00F16E36">
        <w:rPr>
          <w:rFonts w:cs="Arial"/>
          <w:spacing w:val="-1"/>
          <w:lang w:val="fr-BE"/>
        </w:rPr>
        <w:t>Lu</w:t>
      </w:r>
      <w:r w:rsidR="00514906" w:rsidRPr="00F16E36">
        <w:rPr>
          <w:rFonts w:cs="Arial"/>
          <w:spacing w:val="-8"/>
          <w:lang w:val="fr-BE"/>
        </w:rPr>
        <w:t xml:space="preserve"> </w:t>
      </w:r>
      <w:r w:rsidR="00514906" w:rsidRPr="00F16E36">
        <w:rPr>
          <w:rFonts w:cs="Arial"/>
          <w:spacing w:val="-1"/>
          <w:lang w:val="fr-BE"/>
        </w:rPr>
        <w:t>et</w:t>
      </w:r>
      <w:r w:rsidR="00514906" w:rsidRPr="00F16E36">
        <w:rPr>
          <w:rFonts w:cs="Arial"/>
          <w:spacing w:val="-5"/>
          <w:lang w:val="fr-BE"/>
        </w:rPr>
        <w:t xml:space="preserve"> </w:t>
      </w:r>
      <w:r w:rsidR="00514906" w:rsidRPr="00F16E36">
        <w:rPr>
          <w:rFonts w:cs="Arial"/>
          <w:spacing w:val="-1"/>
          <w:lang w:val="fr-BE"/>
        </w:rPr>
        <w:t>approuvé,</w:t>
      </w:r>
    </w:p>
    <w:p w14:paraId="3C4CC9B7" w14:textId="77777777" w:rsidR="00514906" w:rsidRPr="00F16E36" w:rsidRDefault="00514906" w:rsidP="00322516">
      <w:pPr>
        <w:spacing w:before="4"/>
        <w:ind w:left="0" w:right="0"/>
        <w:rPr>
          <w:rFonts w:eastAsia="Arial" w:cs="Arial"/>
          <w:lang w:val="fr-BE"/>
        </w:rPr>
      </w:pPr>
    </w:p>
    <w:p w14:paraId="68E33C2F" w14:textId="77777777" w:rsidR="00514906" w:rsidRPr="00F16E36" w:rsidRDefault="00514906" w:rsidP="00322516">
      <w:pPr>
        <w:spacing w:before="74"/>
        <w:ind w:left="1197" w:right="0"/>
        <w:rPr>
          <w:rFonts w:cs="Arial"/>
          <w:spacing w:val="-1"/>
          <w:lang w:val="fr-BE"/>
        </w:rPr>
      </w:pPr>
      <w:r w:rsidRPr="00F16E36">
        <w:rPr>
          <w:rFonts w:cs="Arial"/>
          <w:spacing w:val="-1"/>
          <w:lang w:val="fr-BE"/>
        </w:rPr>
        <w:t xml:space="preserve">    Signature</w:t>
      </w:r>
    </w:p>
    <w:p w14:paraId="7088B495" w14:textId="77777777" w:rsidR="00514906" w:rsidRPr="00F16E36" w:rsidRDefault="00514906" w:rsidP="00322516">
      <w:pPr>
        <w:spacing w:before="74"/>
        <w:ind w:left="1197" w:right="0"/>
        <w:rPr>
          <w:rFonts w:eastAsia="Arial" w:cs="Arial"/>
          <w:lang w:val="fr-BE"/>
        </w:rPr>
      </w:pPr>
    </w:p>
    <w:p w14:paraId="4784AC58" w14:textId="77777777" w:rsidR="00514906" w:rsidRPr="000F2089" w:rsidRDefault="00514906" w:rsidP="00322516">
      <w:pPr>
        <w:spacing w:before="11"/>
        <w:ind w:right="0"/>
        <w:rPr>
          <w:rFonts w:eastAsia="Arial" w:cs="Arial"/>
          <w:lang w:val="fr-BE"/>
        </w:rPr>
      </w:pPr>
      <w:r w:rsidRPr="00F16E36">
        <w:rPr>
          <w:rFonts w:eastAsia="Arial" w:cs="Arial"/>
          <w:noProof/>
          <w:lang w:val="fr-BE" w:eastAsia="fr-BE"/>
        </w:rPr>
        <mc:AlternateContent>
          <mc:Choice Requires="wpg">
            <w:drawing>
              <wp:inline distT="0" distB="0" distL="0" distR="0" wp14:anchorId="47D47B51" wp14:editId="3D8BB9FA">
                <wp:extent cx="2258060" cy="645795"/>
                <wp:effectExtent l="0" t="0" r="8890" b="1905"/>
                <wp:docPr id="7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8060" cy="645795"/>
                          <a:chOff x="0" y="0"/>
                          <a:chExt cx="3556" cy="1017"/>
                        </a:xfrm>
                      </wpg:grpSpPr>
                      <wpg:grpSp>
                        <wpg:cNvPr id="80" name="Group 3"/>
                        <wpg:cNvGrpSpPr>
                          <a:grpSpLocks/>
                        </wpg:cNvGrpSpPr>
                        <wpg:grpSpPr bwMode="auto">
                          <a:xfrm>
                            <a:off x="10" y="10"/>
                            <a:ext cx="3536" cy="997"/>
                            <a:chOff x="10" y="10"/>
                            <a:chExt cx="3536" cy="997"/>
                          </a:xfrm>
                        </wpg:grpSpPr>
                        <wps:wsp>
                          <wps:cNvPr id="81" name="Freeform 4"/>
                          <wps:cNvSpPr>
                            <a:spLocks/>
                          </wps:cNvSpPr>
                          <wps:spPr bwMode="auto">
                            <a:xfrm>
                              <a:off x="10" y="10"/>
                              <a:ext cx="3536" cy="997"/>
                            </a:xfrm>
                            <a:custGeom>
                              <a:avLst/>
                              <a:gdLst>
                                <a:gd name="T0" fmla="+- 0 10 10"/>
                                <a:gd name="T1" fmla="*/ T0 w 3536"/>
                                <a:gd name="T2" fmla="+- 0 1007 10"/>
                                <a:gd name="T3" fmla="*/ 1007 h 997"/>
                                <a:gd name="T4" fmla="+- 0 3545 10"/>
                                <a:gd name="T5" fmla="*/ T4 w 3536"/>
                                <a:gd name="T6" fmla="+- 0 1007 10"/>
                                <a:gd name="T7" fmla="*/ 1007 h 997"/>
                                <a:gd name="T8" fmla="+- 0 3545 10"/>
                                <a:gd name="T9" fmla="*/ T8 w 3536"/>
                                <a:gd name="T10" fmla="+- 0 10 10"/>
                                <a:gd name="T11" fmla="*/ 10 h 997"/>
                                <a:gd name="T12" fmla="+- 0 10 10"/>
                                <a:gd name="T13" fmla="*/ T12 w 3536"/>
                                <a:gd name="T14" fmla="+- 0 10 10"/>
                                <a:gd name="T15" fmla="*/ 10 h 997"/>
                                <a:gd name="T16" fmla="+- 0 10 10"/>
                                <a:gd name="T17" fmla="*/ T16 w 3536"/>
                                <a:gd name="T18" fmla="+- 0 1007 10"/>
                                <a:gd name="T19" fmla="*/ 1007 h 997"/>
                              </a:gdLst>
                              <a:ahLst/>
                              <a:cxnLst>
                                <a:cxn ang="0">
                                  <a:pos x="T1" y="T3"/>
                                </a:cxn>
                                <a:cxn ang="0">
                                  <a:pos x="T5" y="T7"/>
                                </a:cxn>
                                <a:cxn ang="0">
                                  <a:pos x="T9" y="T11"/>
                                </a:cxn>
                                <a:cxn ang="0">
                                  <a:pos x="T13" y="T15"/>
                                </a:cxn>
                                <a:cxn ang="0">
                                  <a:pos x="T17" y="T19"/>
                                </a:cxn>
                              </a:cxnLst>
                              <a:rect l="0" t="0" r="r" b="b"/>
                              <a:pathLst>
                                <a:path w="3536" h="997">
                                  <a:moveTo>
                                    <a:pt x="0" y="997"/>
                                  </a:moveTo>
                                  <a:lnTo>
                                    <a:pt x="3535" y="997"/>
                                  </a:lnTo>
                                  <a:lnTo>
                                    <a:pt x="3535" y="0"/>
                                  </a:lnTo>
                                  <a:lnTo>
                                    <a:pt x="0" y="0"/>
                                  </a:lnTo>
                                  <a:lnTo>
                                    <a:pt x="0" y="997"/>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E199B7" id="Group 2" o:spid="_x0000_s1026" style="width:177.8pt;height:50.85pt;mso-position-horizontal-relative:char;mso-position-vertical-relative:line" coordsize="3556,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">
                <v:group id="Group 3" o:spid="_x0000_s1027" style="position:absolute;left:10;top:10;width:3536;height:997" coordorigin="10,10"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4" o:spid="_x0000_s1028" style="position:absolute;left:10;top:10;width:3536;height:997;visibility:visible;mso-wrap-style:square;v-text-anchor:top"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" path="m,997r3535,l3535,,,,,997xe" filled="f" strokecolor="#a9a9a9" strokeweight="1pt">
                    <v:path arrowok="t" o:connecttype="custom" o:connectlocs="0,1007;3535,1007;3535,10;0,10;0,1007" o:connectangles="0,0,0,0,0"/>
                  </v:shape>
                </v:group>
                <w10:anchorlock/>
              </v:group>
            </w:pict>
          </mc:Fallback>
        </mc:AlternateContent>
      </w:r>
    </w:p>
    <w:p w14:paraId="754F04AE" w14:textId="77777777" w:rsidR="00514906" w:rsidRPr="000F2089" w:rsidRDefault="00514906" w:rsidP="00322516">
      <w:pPr>
        <w:ind w:left="0" w:right="0"/>
        <w:rPr>
          <w:b/>
          <w:color w:val="auto"/>
        </w:rPr>
      </w:pPr>
    </w:p>
    <w:sectPr w:rsidR="00514906" w:rsidRPr="000F2089" w:rsidSect="00322516">
      <w:footerReference w:type="default" r:id="rId18"/>
      <w:headerReference w:type="first" r:id="rId19"/>
      <w:footerReference w:type="first" r:id="rId20"/>
      <w:footnotePr>
        <w:pos w:val="beneathText"/>
      </w:footnotePr>
      <w:pgSz w:w="11905" w:h="16837" w:code="9"/>
      <w:pgMar w:top="1559" w:right="1415" w:bottom="1021" w:left="1418" w:header="709"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88E46" w14:textId="77777777" w:rsidR="008D4056" w:rsidRDefault="008D4056">
      <w:r>
        <w:separator/>
      </w:r>
    </w:p>
  </w:endnote>
  <w:endnote w:type="continuationSeparator" w:id="0">
    <w:p w14:paraId="583025BF" w14:textId="77777777" w:rsidR="008D4056" w:rsidRDefault="008D4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5C31" w14:textId="40089ECF" w:rsidR="008537AB" w:rsidRPr="005555C9" w:rsidRDefault="008537AB" w:rsidP="005555C9">
    <w:pPr>
      <w:pStyle w:val="Pieddepage"/>
      <w:tabs>
        <w:tab w:val="clear" w:pos="6238"/>
        <w:tab w:val="right" w:pos="9498"/>
      </w:tabs>
      <w:ind w:left="284" w:right="0"/>
      <w:rPr>
        <w:sz w:val="16"/>
        <w:lang w:val="fr-BE"/>
      </w:rPr>
    </w:pPr>
    <w:r w:rsidRPr="0011445F">
      <w:rPr>
        <w:sz w:val="16"/>
        <w:lang w:val="fr-BE"/>
      </w:rPr>
      <w:tab/>
    </w:r>
    <w:r w:rsidRPr="008537AB">
      <w:rPr>
        <w:lang w:val="fr-BE"/>
      </w:rPr>
      <w:fldChar w:fldCharType="begin"/>
    </w:r>
    <w:r>
      <w:rPr>
        <w:lang w:val="fr-BE"/>
      </w:rPr>
      <w:instrText>PAGE</w:instrText>
    </w:r>
    <w:r w:rsidRPr="008537AB">
      <w:rPr>
        <w:lang w:val="fr-BE"/>
      </w:rPr>
      <w:instrText xml:space="preserve">   \* MERGEFORMAT</w:instrText>
    </w:r>
    <w:r w:rsidRPr="008537AB">
      <w:rPr>
        <w:lang w:val="fr-BE"/>
      </w:rPr>
      <w:fldChar w:fldCharType="separate"/>
    </w:r>
    <w:r w:rsidR="009106CB" w:rsidRPr="009106CB">
      <w:rPr>
        <w:noProof/>
      </w:rPr>
      <w:t>3</w:t>
    </w:r>
    <w:r w:rsidRPr="008537AB">
      <w:rPr>
        <w:lang w:val="fr-BE"/>
      </w:rPr>
      <w:fldChar w:fldCharType="end"/>
    </w:r>
  </w:p>
  <w:p w14:paraId="3150ACED" w14:textId="77777777" w:rsidR="008537AB" w:rsidRDefault="008537A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569114"/>
      <w:docPartObj>
        <w:docPartGallery w:val="Page Numbers (Bottom of Page)"/>
        <w:docPartUnique/>
      </w:docPartObj>
    </w:sdtPr>
    <w:sdtEndPr>
      <w:rPr>
        <w:noProof/>
      </w:rPr>
    </w:sdtEndPr>
    <w:sdtContent>
      <w:p w14:paraId="5D223B90" w14:textId="7E69068D" w:rsidR="005D11B7" w:rsidRDefault="005D11B7">
        <w:pPr>
          <w:pStyle w:val="Pieddepage"/>
          <w:jc w:val="right"/>
        </w:pPr>
        <w:r>
          <w:fldChar w:fldCharType="begin"/>
        </w:r>
        <w:r>
          <w:instrText xml:space="preserve"> PAGE   \* MERGEFORMAT </w:instrText>
        </w:r>
        <w:r>
          <w:fldChar w:fldCharType="separate"/>
        </w:r>
        <w:r w:rsidR="009106CB">
          <w:rPr>
            <w:noProof/>
          </w:rPr>
          <w:t>1</w:t>
        </w:r>
        <w:r>
          <w:rPr>
            <w:noProof/>
          </w:rPr>
          <w:fldChar w:fldCharType="end"/>
        </w:r>
      </w:p>
    </w:sdtContent>
  </w:sdt>
  <w:p w14:paraId="027B057C" w14:textId="77777777" w:rsidR="005D11B7" w:rsidRDefault="005D11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4AD8E" w14:textId="77777777" w:rsidR="008D4056" w:rsidRDefault="008D4056">
      <w:r>
        <w:separator/>
      </w:r>
    </w:p>
  </w:footnote>
  <w:footnote w:type="continuationSeparator" w:id="0">
    <w:p w14:paraId="4FF3367B" w14:textId="77777777" w:rsidR="008D4056" w:rsidRDefault="008D4056">
      <w:r>
        <w:continuationSeparator/>
      </w:r>
    </w:p>
  </w:footnote>
  <w:footnote w:id="1">
    <w:p w14:paraId="5929B975" w14:textId="39F094A4" w:rsidR="001A001A" w:rsidRDefault="001A001A" w:rsidP="001A001A">
      <w:pPr>
        <w:pStyle w:val="Notedebasdepage"/>
      </w:pPr>
      <w:r>
        <w:rPr>
          <w:rStyle w:val="Appelnotedebasdep"/>
        </w:rPr>
        <w:footnoteRef/>
      </w:r>
      <w:r>
        <w:t xml:space="preserve"> </w:t>
      </w:r>
      <w:hyperlink r:id="rId1" w:history="1">
        <w:r w:rsidRPr="001A001A">
          <w:rPr>
            <w:rStyle w:val="Lienhypertexte"/>
          </w:rPr>
          <w:t>L’article 2 de la loi du 19 mars 2014 portant définition légale de l'artisan, MB 15 avril 2014 (ci-après : la loi du 19 mars 2014) </w:t>
        </w:r>
      </w:hyperlink>
      <w:r>
        <w:t>: « une personne physique ou morale active dans la production, la transformation, la réparation, la restauration d'objets, la prestation de services dont les activités présentent des aspects essentiellement manuels, un caractère authentique, développant un certain savoir-faire axé sur la qualité, la tradition, la création ou l'innovation »</w:t>
      </w:r>
    </w:p>
  </w:footnote>
  <w:footnote w:id="2">
    <w:p w14:paraId="6D45BF0C" w14:textId="08357F3C" w:rsidR="00B70675" w:rsidRPr="00B70675" w:rsidRDefault="00B70675">
      <w:pPr>
        <w:pStyle w:val="Notedebasdepage"/>
        <w:rPr>
          <w:lang w:val="fr-FR"/>
        </w:rPr>
      </w:pPr>
      <w:r>
        <w:rPr>
          <w:rStyle w:val="Appelnotedebasdep"/>
        </w:rPr>
        <w:footnoteRef/>
      </w:r>
      <w:r>
        <w:t xml:space="preserve"> </w:t>
      </w:r>
      <w:r w:rsidRPr="00B70675">
        <w:t>voir https://eur-lex.europa.eu/legal-content/FR/TXT/HTML/?uri=CELEX:32016R0679&amp;from=FR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E8CA8" w14:textId="47659FBB" w:rsidR="00134B33" w:rsidRDefault="00134B33" w:rsidP="00134B33">
    <w:pPr>
      <w:pStyle w:val="En-tte"/>
      <w:ind w:left="0"/>
    </w:pPr>
    <w:r>
      <w:rPr>
        <w:rFonts w:cs="Arial"/>
        <w:b/>
        <w:i/>
        <w:noProof/>
        <w:lang w:eastAsia="fr-BE"/>
      </w:rPr>
      <w:drawing>
        <wp:anchor distT="0" distB="0" distL="114300" distR="114300" simplePos="0" relativeHeight="251661312" behindDoc="0" locked="0" layoutInCell="1" allowOverlap="1" wp14:anchorId="6C6B1432" wp14:editId="1A87EE00">
          <wp:simplePos x="0" y="0"/>
          <wp:positionH relativeFrom="margin">
            <wp:posOffset>4221050</wp:posOffset>
          </wp:positionH>
          <wp:positionV relativeFrom="margin">
            <wp:posOffset>-548005</wp:posOffset>
          </wp:positionV>
          <wp:extent cx="1608250" cy="555625"/>
          <wp:effectExtent l="0" t="0" r="0" b="0"/>
          <wp:wrapNone/>
          <wp:docPr id="68" name="Picture 68" descr="T:\0-AAPjes2018\03-NextTech2018\Logo_Header_Site_Plan-de-travai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0-AAPjes2018\03-NextTech2018\Logo_Header_Site_Plan-de-travail-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7331" cy="55876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BE"/>
      </w:rPr>
      <w:drawing>
        <wp:anchor distT="0" distB="0" distL="114300" distR="114300" simplePos="0" relativeHeight="251659264" behindDoc="1" locked="0" layoutInCell="1" allowOverlap="1" wp14:anchorId="1EADDBF6" wp14:editId="4208A377">
          <wp:simplePos x="0" y="0"/>
          <wp:positionH relativeFrom="column">
            <wp:posOffset>-1270</wp:posOffset>
          </wp:positionH>
          <wp:positionV relativeFrom="paragraph">
            <wp:posOffset>-8255</wp:posOffset>
          </wp:positionV>
          <wp:extent cx="2223181" cy="518160"/>
          <wp:effectExtent l="0" t="0" r="5715" b="0"/>
          <wp:wrapNone/>
          <wp:docPr id="69" name="Image 3" descr="S:\00 - SECRETARIAT\05 - Modèles documents\Nouveaux modèles 02-2016\BEE-modèles FR+NL\Logos FR+NL+EN\FR\Office\BEE-FR-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S:\00 - SECRETARIAT\05 - Modèles documents\Nouveaux modèles 02-2016\BEE-modèles FR+NL\Logos FR+NL+EN\FR\Office\BEE-FR-RVB.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23599" cy="5182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7CBBBC" w14:textId="6D17DC26" w:rsidR="008537AB" w:rsidRDefault="008537AB" w:rsidP="002A7C1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4CE"/>
    <w:multiLevelType w:val="multilevel"/>
    <w:tmpl w:val="AB78A420"/>
    <w:lvl w:ilvl="0">
      <w:numFmt w:val="bullet"/>
      <w:lvlText w:val="-"/>
      <w:lvlJc w:val="left"/>
      <w:pPr>
        <w:ind w:left="1080" w:hanging="360"/>
      </w:pPr>
      <w:rPr>
        <w:rFonts w:ascii="Calibri" w:eastAsia="Calibri"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169464A"/>
    <w:multiLevelType w:val="multilevel"/>
    <w:tmpl w:val="78501DD6"/>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eastAsia="Calibri" w:hAnsi="Calibri" w:cs="Calibri"/>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250763D"/>
    <w:multiLevelType w:val="hybridMultilevel"/>
    <w:tmpl w:val="D1AC3F9E"/>
    <w:lvl w:ilvl="0" w:tplc="5B2870CC">
      <w:start w:val="1"/>
      <w:numFmt w:val="upperLetter"/>
      <w:lvlText w:val="%1."/>
      <w:lvlJc w:val="left"/>
      <w:pPr>
        <w:ind w:left="1421" w:hanging="570"/>
      </w:pPr>
      <w:rPr>
        <w:rFonts w:hint="default"/>
      </w:rPr>
    </w:lvl>
    <w:lvl w:ilvl="1" w:tplc="080C0019" w:tentative="1">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abstractNum w:abstractNumId="3" w15:restartNumberingAfterBreak="0">
    <w:nsid w:val="037A7CCE"/>
    <w:multiLevelType w:val="hybridMultilevel"/>
    <w:tmpl w:val="C79A04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4030D9E"/>
    <w:multiLevelType w:val="hybridMultilevel"/>
    <w:tmpl w:val="A12C98A8"/>
    <w:lvl w:ilvl="0" w:tplc="D4CAD856">
      <w:start w:val="1"/>
      <w:numFmt w:val="bullet"/>
      <w:pStyle w:val="PuceCarre"/>
      <w:lvlText w:val="o"/>
      <w:lvlJc w:val="left"/>
      <w:pPr>
        <w:ind w:left="1284" w:hanging="360"/>
      </w:pPr>
      <w:rPr>
        <w:rFonts w:ascii="Courier New" w:hAnsi="Courier New" w:hint="default"/>
        <w:sz w:val="32"/>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5" w15:restartNumberingAfterBreak="0">
    <w:nsid w:val="09355A9F"/>
    <w:multiLevelType w:val="hybridMultilevel"/>
    <w:tmpl w:val="A1863788"/>
    <w:lvl w:ilvl="0" w:tplc="5DDC4C62">
      <w:start w:val="1"/>
      <w:numFmt w:val="bullet"/>
      <w:pStyle w:val="bodynumration"/>
      <w:lvlText w:val=""/>
      <w:lvlJc w:val="left"/>
      <w:pPr>
        <w:tabs>
          <w:tab w:val="num" w:pos="848"/>
        </w:tabs>
        <w:ind w:left="1415" w:hanging="283"/>
      </w:pPr>
      <w:rPr>
        <w:rFonts w:ascii="Wingdings" w:hAnsi="Wingdings" w:hint="default"/>
        <w:b w:val="0"/>
        <w:i w:val="0"/>
        <w:caps w:val="0"/>
        <w:strike w:val="0"/>
        <w:dstrike w:val="0"/>
        <w:vanish w:val="0"/>
        <w:color w:val="000000"/>
        <w:sz w:val="20"/>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C" w:tentative="1">
      <w:start w:val="1"/>
      <w:numFmt w:val="bullet"/>
      <w:lvlText w:val="o"/>
      <w:lvlJc w:val="left"/>
      <w:pPr>
        <w:tabs>
          <w:tab w:val="num" w:pos="1721"/>
        </w:tabs>
        <w:ind w:left="1721" w:hanging="360"/>
      </w:pPr>
      <w:rPr>
        <w:rFonts w:ascii="Courier New" w:hAnsi="Courier New" w:hint="default"/>
      </w:rPr>
    </w:lvl>
    <w:lvl w:ilvl="2" w:tplc="0005040C" w:tentative="1">
      <w:start w:val="1"/>
      <w:numFmt w:val="bullet"/>
      <w:lvlText w:val=""/>
      <w:lvlJc w:val="left"/>
      <w:pPr>
        <w:tabs>
          <w:tab w:val="num" w:pos="2441"/>
        </w:tabs>
        <w:ind w:left="2441" w:hanging="360"/>
      </w:pPr>
      <w:rPr>
        <w:rFonts w:ascii="Wingdings" w:hAnsi="Wingdings" w:hint="default"/>
      </w:rPr>
    </w:lvl>
    <w:lvl w:ilvl="3" w:tplc="0001040C" w:tentative="1">
      <w:start w:val="1"/>
      <w:numFmt w:val="bullet"/>
      <w:lvlText w:val=""/>
      <w:lvlJc w:val="left"/>
      <w:pPr>
        <w:tabs>
          <w:tab w:val="num" w:pos="3161"/>
        </w:tabs>
        <w:ind w:left="3161" w:hanging="360"/>
      </w:pPr>
      <w:rPr>
        <w:rFonts w:ascii="Symbol" w:hAnsi="Symbol" w:hint="default"/>
      </w:rPr>
    </w:lvl>
    <w:lvl w:ilvl="4" w:tplc="0003040C" w:tentative="1">
      <w:start w:val="1"/>
      <w:numFmt w:val="bullet"/>
      <w:lvlText w:val="o"/>
      <w:lvlJc w:val="left"/>
      <w:pPr>
        <w:tabs>
          <w:tab w:val="num" w:pos="3881"/>
        </w:tabs>
        <w:ind w:left="3881" w:hanging="360"/>
      </w:pPr>
      <w:rPr>
        <w:rFonts w:ascii="Courier New" w:hAnsi="Courier New" w:hint="default"/>
      </w:rPr>
    </w:lvl>
    <w:lvl w:ilvl="5" w:tplc="0005040C" w:tentative="1">
      <w:start w:val="1"/>
      <w:numFmt w:val="bullet"/>
      <w:lvlText w:val=""/>
      <w:lvlJc w:val="left"/>
      <w:pPr>
        <w:tabs>
          <w:tab w:val="num" w:pos="4601"/>
        </w:tabs>
        <w:ind w:left="4601" w:hanging="360"/>
      </w:pPr>
      <w:rPr>
        <w:rFonts w:ascii="Wingdings" w:hAnsi="Wingdings" w:hint="default"/>
      </w:rPr>
    </w:lvl>
    <w:lvl w:ilvl="6" w:tplc="0001040C" w:tentative="1">
      <w:start w:val="1"/>
      <w:numFmt w:val="bullet"/>
      <w:lvlText w:val=""/>
      <w:lvlJc w:val="left"/>
      <w:pPr>
        <w:tabs>
          <w:tab w:val="num" w:pos="5321"/>
        </w:tabs>
        <w:ind w:left="5321" w:hanging="360"/>
      </w:pPr>
      <w:rPr>
        <w:rFonts w:ascii="Symbol" w:hAnsi="Symbol" w:hint="default"/>
      </w:rPr>
    </w:lvl>
    <w:lvl w:ilvl="7" w:tplc="0003040C" w:tentative="1">
      <w:start w:val="1"/>
      <w:numFmt w:val="bullet"/>
      <w:lvlText w:val="o"/>
      <w:lvlJc w:val="left"/>
      <w:pPr>
        <w:tabs>
          <w:tab w:val="num" w:pos="6041"/>
        </w:tabs>
        <w:ind w:left="6041" w:hanging="360"/>
      </w:pPr>
      <w:rPr>
        <w:rFonts w:ascii="Courier New" w:hAnsi="Courier New" w:hint="default"/>
      </w:rPr>
    </w:lvl>
    <w:lvl w:ilvl="8" w:tplc="0005040C" w:tentative="1">
      <w:start w:val="1"/>
      <w:numFmt w:val="bullet"/>
      <w:lvlText w:val=""/>
      <w:lvlJc w:val="left"/>
      <w:pPr>
        <w:tabs>
          <w:tab w:val="num" w:pos="6761"/>
        </w:tabs>
        <w:ind w:left="6761" w:hanging="360"/>
      </w:pPr>
      <w:rPr>
        <w:rFonts w:ascii="Wingdings" w:hAnsi="Wingdings" w:hint="default"/>
      </w:rPr>
    </w:lvl>
  </w:abstractNum>
  <w:abstractNum w:abstractNumId="6" w15:restartNumberingAfterBreak="0">
    <w:nsid w:val="0A406690"/>
    <w:multiLevelType w:val="hybridMultilevel"/>
    <w:tmpl w:val="EC564200"/>
    <w:lvl w:ilvl="0" w:tplc="DA50E0AE">
      <w:numFmt w:val="bullet"/>
      <w:pStyle w:val="Puce01"/>
      <w:lvlText w:val="-"/>
      <w:lvlJc w:val="left"/>
      <w:pPr>
        <w:ind w:left="360" w:hanging="360"/>
      </w:pPr>
      <w:rPr>
        <w:rFonts w:ascii="Calibri" w:eastAsiaTheme="minorHAnsi" w:hAnsi="Calibri" w:cstheme="minorBidi" w:hint="default"/>
      </w:rPr>
    </w:lvl>
    <w:lvl w:ilvl="1" w:tplc="735AD2F8">
      <w:numFmt w:val="bullet"/>
      <w:lvlText w:val="•"/>
      <w:lvlJc w:val="left"/>
      <w:pPr>
        <w:ind w:left="1425" w:hanging="705"/>
      </w:pPr>
      <w:rPr>
        <w:rFonts w:ascii="Arial Narrow" w:eastAsiaTheme="minorHAnsi" w:hAnsi="Arial Narrow" w:cstheme="minorBid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0C955B6E"/>
    <w:multiLevelType w:val="hybridMultilevel"/>
    <w:tmpl w:val="05389EF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032078E"/>
    <w:multiLevelType w:val="hybridMultilevel"/>
    <w:tmpl w:val="FDD2EF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4762D0E"/>
    <w:multiLevelType w:val="multilevel"/>
    <w:tmpl w:val="43080F96"/>
    <w:lvl w:ilvl="0">
      <w:numFmt w:val="bullet"/>
      <w:lvlText w:val="-"/>
      <w:lvlJc w:val="left"/>
      <w:pPr>
        <w:ind w:left="1440" w:hanging="360"/>
      </w:pPr>
      <w:rPr>
        <w:rFonts w:ascii="Calibri" w:eastAsia="Calibri" w:hAnsi="Calibri" w:cs="Calibri"/>
      </w:rPr>
    </w:lvl>
    <w:lvl w:ilvl="1">
      <w:numFmt w:val="bullet"/>
      <w:lvlText w:val="-"/>
      <w:lvlJc w:val="left"/>
      <w:pPr>
        <w:ind w:left="2160" w:hanging="360"/>
      </w:pPr>
      <w:rPr>
        <w:rFonts w:ascii="Calibri" w:eastAsia="Calibri" w:hAnsi="Calibri" w:cs="Calibri"/>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 w15:restartNumberingAfterBreak="0">
    <w:nsid w:val="1A4D3292"/>
    <w:multiLevelType w:val="hybridMultilevel"/>
    <w:tmpl w:val="1612FCD2"/>
    <w:lvl w:ilvl="0" w:tplc="1C1A6390">
      <w:start w:val="3"/>
      <w:numFmt w:val="bullet"/>
      <w:lvlText w:val="-"/>
      <w:lvlJc w:val="left"/>
      <w:pPr>
        <w:ind w:left="720" w:hanging="360"/>
      </w:pPr>
      <w:rPr>
        <w:rFonts w:ascii="Arial" w:eastAsia="Times"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C7A2549"/>
    <w:multiLevelType w:val="hybridMultilevel"/>
    <w:tmpl w:val="AE4AB8B8"/>
    <w:lvl w:ilvl="0" w:tplc="DB000AFE">
      <w:start w:val="1"/>
      <w:numFmt w:val="decimal"/>
      <w:pStyle w:val="Num"/>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1DFD3B21"/>
    <w:multiLevelType w:val="hybridMultilevel"/>
    <w:tmpl w:val="E6CCD1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6745DA2"/>
    <w:multiLevelType w:val="hybridMultilevel"/>
    <w:tmpl w:val="CF2AFD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75947FC"/>
    <w:multiLevelType w:val="hybridMultilevel"/>
    <w:tmpl w:val="85BAC9BC"/>
    <w:lvl w:ilvl="0" w:tplc="080C0001">
      <w:start w:val="1"/>
      <w:numFmt w:val="bullet"/>
      <w:lvlText w:val=""/>
      <w:lvlJc w:val="left"/>
      <w:pPr>
        <w:ind w:left="862" w:hanging="360"/>
      </w:pPr>
      <w:rPr>
        <w:rFonts w:ascii="Symbol" w:hAnsi="Symbol"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5" w15:restartNumberingAfterBreak="0">
    <w:nsid w:val="2F1E49A3"/>
    <w:multiLevelType w:val="hybridMultilevel"/>
    <w:tmpl w:val="57B8C604"/>
    <w:lvl w:ilvl="0" w:tplc="44A00370">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09B61F5"/>
    <w:multiLevelType w:val="hybridMultilevel"/>
    <w:tmpl w:val="1C28A7B8"/>
    <w:lvl w:ilvl="0" w:tplc="C58C1DB2">
      <w:start w:val="1"/>
      <w:numFmt w:val="bullet"/>
      <w:pStyle w:val="Annexes"/>
      <w:lvlText w:val=""/>
      <w:lvlJc w:val="left"/>
      <w:pPr>
        <w:ind w:left="1776" w:hanging="360"/>
      </w:pPr>
      <w:rPr>
        <w:rFonts w:ascii="Wingdings" w:hAnsi="Wingdings" w:hint="default"/>
        <w:color w:val="000000" w:themeColor="text1"/>
        <w:sz w:val="24"/>
      </w:rPr>
    </w:lvl>
    <w:lvl w:ilvl="1" w:tplc="F1EC8E3A">
      <w:start w:val="1"/>
      <w:numFmt w:val="bullet"/>
      <w:pStyle w:val="Puces05"/>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17" w15:restartNumberingAfterBreak="0">
    <w:nsid w:val="33AC0B39"/>
    <w:multiLevelType w:val="hybridMultilevel"/>
    <w:tmpl w:val="52BA3B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44319A7"/>
    <w:multiLevelType w:val="multilevel"/>
    <w:tmpl w:val="44F008EA"/>
    <w:lvl w:ilvl="0">
      <w:start w:val="1"/>
      <w:numFmt w:val="decimal"/>
      <w:lvlText w:val="%1."/>
      <w:lvlJc w:val="left"/>
      <w:pPr>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35BD4575"/>
    <w:multiLevelType w:val="hybridMultilevel"/>
    <w:tmpl w:val="37E0F73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3BC77E25"/>
    <w:multiLevelType w:val="hybridMultilevel"/>
    <w:tmpl w:val="4128ED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B357B4"/>
    <w:multiLevelType w:val="hybridMultilevel"/>
    <w:tmpl w:val="A6DCF28E"/>
    <w:lvl w:ilvl="0" w:tplc="683EA2FE">
      <w:start w:val="1"/>
      <w:numFmt w:val="lowerLetter"/>
      <w:pStyle w:val="Sous-Titres01"/>
      <w:lvlText w:val="%1."/>
      <w:lvlJc w:val="left"/>
      <w:pPr>
        <w:ind w:left="720" w:hanging="360"/>
      </w:pPr>
      <w:rPr>
        <w:rFonts w:ascii="Arial" w:hAnsi="Arial" w:hint="default"/>
        <w:b/>
        <w:i/>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D0A5A2B"/>
    <w:multiLevelType w:val="multilevel"/>
    <w:tmpl w:val="265CF40C"/>
    <w:lvl w:ilvl="0">
      <w:start w:val="1"/>
      <w:numFmt w:val="decimal"/>
      <w:pStyle w:val="Titre1"/>
      <w:lvlText w:val="%1. "/>
      <w:lvlJc w:val="left"/>
      <w:pPr>
        <w:tabs>
          <w:tab w:val="num" w:pos="432"/>
        </w:tabs>
        <w:ind w:left="432" w:hanging="432"/>
      </w:pPr>
      <w:rPr>
        <w:rFonts w:hint="default"/>
        <w:b/>
        <w:i w:val="0"/>
      </w:rPr>
    </w:lvl>
    <w:lvl w:ilvl="1">
      <w:start w:val="1"/>
      <w:numFmt w:val="decimal"/>
      <w:pStyle w:val="Titre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3" w15:restartNumberingAfterBreak="0">
    <w:nsid w:val="3D356024"/>
    <w:multiLevelType w:val="hybridMultilevel"/>
    <w:tmpl w:val="D8B6386C"/>
    <w:lvl w:ilvl="0" w:tplc="EB0AA248">
      <w:start w:val="1"/>
      <w:numFmt w:val="bullet"/>
      <w:lvlText w:val="-"/>
      <w:lvlJc w:val="left"/>
      <w:pPr>
        <w:ind w:left="720" w:hanging="360"/>
      </w:pPr>
      <w:rPr>
        <w:rFonts w:ascii="Calibri" w:eastAsia="Times New Roman" w:hAnsi="Calibri" w:cstheme="minorHAns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4" w15:restartNumberingAfterBreak="0">
    <w:nsid w:val="3D7B5B5B"/>
    <w:multiLevelType w:val="hybridMultilevel"/>
    <w:tmpl w:val="37E0F73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413E23BB"/>
    <w:multiLevelType w:val="hybridMultilevel"/>
    <w:tmpl w:val="EC122BDA"/>
    <w:lvl w:ilvl="0" w:tplc="080C0003">
      <w:start w:val="1"/>
      <w:numFmt w:val="bullet"/>
      <w:lvlText w:val="o"/>
      <w:lvlJc w:val="left"/>
      <w:pPr>
        <w:ind w:left="792" w:hanging="360"/>
      </w:pPr>
      <w:rPr>
        <w:rFonts w:ascii="Courier New" w:hAnsi="Courier New" w:cs="Courier New" w:hint="default"/>
      </w:rPr>
    </w:lvl>
    <w:lvl w:ilvl="1" w:tplc="080C0003" w:tentative="1">
      <w:start w:val="1"/>
      <w:numFmt w:val="bullet"/>
      <w:lvlText w:val="o"/>
      <w:lvlJc w:val="left"/>
      <w:pPr>
        <w:ind w:left="1512" w:hanging="360"/>
      </w:pPr>
      <w:rPr>
        <w:rFonts w:ascii="Courier New" w:hAnsi="Courier New" w:cs="Courier New" w:hint="default"/>
      </w:rPr>
    </w:lvl>
    <w:lvl w:ilvl="2" w:tplc="080C0005" w:tentative="1">
      <w:start w:val="1"/>
      <w:numFmt w:val="bullet"/>
      <w:lvlText w:val=""/>
      <w:lvlJc w:val="left"/>
      <w:pPr>
        <w:ind w:left="2232" w:hanging="360"/>
      </w:pPr>
      <w:rPr>
        <w:rFonts w:ascii="Wingdings" w:hAnsi="Wingdings" w:hint="default"/>
      </w:rPr>
    </w:lvl>
    <w:lvl w:ilvl="3" w:tplc="080C0001" w:tentative="1">
      <w:start w:val="1"/>
      <w:numFmt w:val="bullet"/>
      <w:lvlText w:val=""/>
      <w:lvlJc w:val="left"/>
      <w:pPr>
        <w:ind w:left="2952" w:hanging="360"/>
      </w:pPr>
      <w:rPr>
        <w:rFonts w:ascii="Symbol" w:hAnsi="Symbol" w:hint="default"/>
      </w:rPr>
    </w:lvl>
    <w:lvl w:ilvl="4" w:tplc="080C0003" w:tentative="1">
      <w:start w:val="1"/>
      <w:numFmt w:val="bullet"/>
      <w:lvlText w:val="o"/>
      <w:lvlJc w:val="left"/>
      <w:pPr>
        <w:ind w:left="3672" w:hanging="360"/>
      </w:pPr>
      <w:rPr>
        <w:rFonts w:ascii="Courier New" w:hAnsi="Courier New" w:cs="Courier New" w:hint="default"/>
      </w:rPr>
    </w:lvl>
    <w:lvl w:ilvl="5" w:tplc="080C0005" w:tentative="1">
      <w:start w:val="1"/>
      <w:numFmt w:val="bullet"/>
      <w:lvlText w:val=""/>
      <w:lvlJc w:val="left"/>
      <w:pPr>
        <w:ind w:left="4392" w:hanging="360"/>
      </w:pPr>
      <w:rPr>
        <w:rFonts w:ascii="Wingdings" w:hAnsi="Wingdings" w:hint="default"/>
      </w:rPr>
    </w:lvl>
    <w:lvl w:ilvl="6" w:tplc="080C0001" w:tentative="1">
      <w:start w:val="1"/>
      <w:numFmt w:val="bullet"/>
      <w:lvlText w:val=""/>
      <w:lvlJc w:val="left"/>
      <w:pPr>
        <w:ind w:left="5112" w:hanging="360"/>
      </w:pPr>
      <w:rPr>
        <w:rFonts w:ascii="Symbol" w:hAnsi="Symbol" w:hint="default"/>
      </w:rPr>
    </w:lvl>
    <w:lvl w:ilvl="7" w:tplc="080C0003" w:tentative="1">
      <w:start w:val="1"/>
      <w:numFmt w:val="bullet"/>
      <w:lvlText w:val="o"/>
      <w:lvlJc w:val="left"/>
      <w:pPr>
        <w:ind w:left="5832" w:hanging="360"/>
      </w:pPr>
      <w:rPr>
        <w:rFonts w:ascii="Courier New" w:hAnsi="Courier New" w:cs="Courier New" w:hint="default"/>
      </w:rPr>
    </w:lvl>
    <w:lvl w:ilvl="8" w:tplc="080C0005" w:tentative="1">
      <w:start w:val="1"/>
      <w:numFmt w:val="bullet"/>
      <w:lvlText w:val=""/>
      <w:lvlJc w:val="left"/>
      <w:pPr>
        <w:ind w:left="6552" w:hanging="360"/>
      </w:pPr>
      <w:rPr>
        <w:rFonts w:ascii="Wingdings" w:hAnsi="Wingdings" w:hint="default"/>
      </w:rPr>
    </w:lvl>
  </w:abstractNum>
  <w:abstractNum w:abstractNumId="26" w15:restartNumberingAfterBreak="0">
    <w:nsid w:val="42FC0768"/>
    <w:multiLevelType w:val="hybridMultilevel"/>
    <w:tmpl w:val="A474660A"/>
    <w:lvl w:ilvl="0" w:tplc="86562ABE">
      <w:numFmt w:val="bullet"/>
      <w:lvlText w:val="-"/>
      <w:lvlJc w:val="left"/>
      <w:pPr>
        <w:ind w:left="2148" w:hanging="360"/>
      </w:pPr>
      <w:rPr>
        <w:rFonts w:ascii="Calibri" w:eastAsiaTheme="minorHAnsi" w:hAnsi="Calibri" w:cstheme="minorBidi" w:hint="default"/>
      </w:rPr>
    </w:lvl>
    <w:lvl w:ilvl="1" w:tplc="080C0003" w:tentative="1">
      <w:start w:val="1"/>
      <w:numFmt w:val="bullet"/>
      <w:lvlText w:val="o"/>
      <w:lvlJc w:val="left"/>
      <w:pPr>
        <w:ind w:left="2868" w:hanging="360"/>
      </w:pPr>
      <w:rPr>
        <w:rFonts w:ascii="Courier New" w:hAnsi="Courier New" w:cs="Courier New" w:hint="default"/>
      </w:rPr>
    </w:lvl>
    <w:lvl w:ilvl="2" w:tplc="080C0005" w:tentative="1">
      <w:start w:val="1"/>
      <w:numFmt w:val="bullet"/>
      <w:lvlText w:val=""/>
      <w:lvlJc w:val="left"/>
      <w:pPr>
        <w:ind w:left="3588" w:hanging="360"/>
      </w:pPr>
      <w:rPr>
        <w:rFonts w:ascii="Wingdings" w:hAnsi="Wingdings" w:hint="default"/>
      </w:rPr>
    </w:lvl>
    <w:lvl w:ilvl="3" w:tplc="080C0001" w:tentative="1">
      <w:start w:val="1"/>
      <w:numFmt w:val="bullet"/>
      <w:lvlText w:val=""/>
      <w:lvlJc w:val="left"/>
      <w:pPr>
        <w:ind w:left="4308" w:hanging="360"/>
      </w:pPr>
      <w:rPr>
        <w:rFonts w:ascii="Symbol" w:hAnsi="Symbol" w:hint="default"/>
      </w:rPr>
    </w:lvl>
    <w:lvl w:ilvl="4" w:tplc="080C0003" w:tentative="1">
      <w:start w:val="1"/>
      <w:numFmt w:val="bullet"/>
      <w:lvlText w:val="o"/>
      <w:lvlJc w:val="left"/>
      <w:pPr>
        <w:ind w:left="5028" w:hanging="360"/>
      </w:pPr>
      <w:rPr>
        <w:rFonts w:ascii="Courier New" w:hAnsi="Courier New" w:cs="Courier New" w:hint="default"/>
      </w:rPr>
    </w:lvl>
    <w:lvl w:ilvl="5" w:tplc="080C0005" w:tentative="1">
      <w:start w:val="1"/>
      <w:numFmt w:val="bullet"/>
      <w:lvlText w:val=""/>
      <w:lvlJc w:val="left"/>
      <w:pPr>
        <w:ind w:left="5748" w:hanging="360"/>
      </w:pPr>
      <w:rPr>
        <w:rFonts w:ascii="Wingdings" w:hAnsi="Wingdings" w:hint="default"/>
      </w:rPr>
    </w:lvl>
    <w:lvl w:ilvl="6" w:tplc="080C0001" w:tentative="1">
      <w:start w:val="1"/>
      <w:numFmt w:val="bullet"/>
      <w:lvlText w:val=""/>
      <w:lvlJc w:val="left"/>
      <w:pPr>
        <w:ind w:left="6468" w:hanging="360"/>
      </w:pPr>
      <w:rPr>
        <w:rFonts w:ascii="Symbol" w:hAnsi="Symbol" w:hint="default"/>
      </w:rPr>
    </w:lvl>
    <w:lvl w:ilvl="7" w:tplc="080C0003" w:tentative="1">
      <w:start w:val="1"/>
      <w:numFmt w:val="bullet"/>
      <w:lvlText w:val="o"/>
      <w:lvlJc w:val="left"/>
      <w:pPr>
        <w:ind w:left="7188" w:hanging="360"/>
      </w:pPr>
      <w:rPr>
        <w:rFonts w:ascii="Courier New" w:hAnsi="Courier New" w:cs="Courier New" w:hint="default"/>
      </w:rPr>
    </w:lvl>
    <w:lvl w:ilvl="8" w:tplc="080C0005" w:tentative="1">
      <w:start w:val="1"/>
      <w:numFmt w:val="bullet"/>
      <w:lvlText w:val=""/>
      <w:lvlJc w:val="left"/>
      <w:pPr>
        <w:ind w:left="7908" w:hanging="360"/>
      </w:pPr>
      <w:rPr>
        <w:rFonts w:ascii="Wingdings" w:hAnsi="Wingdings" w:hint="default"/>
      </w:rPr>
    </w:lvl>
  </w:abstractNum>
  <w:abstractNum w:abstractNumId="27" w15:restartNumberingAfterBreak="0">
    <w:nsid w:val="440C45C7"/>
    <w:multiLevelType w:val="hybridMultilevel"/>
    <w:tmpl w:val="5CE4F942"/>
    <w:lvl w:ilvl="0" w:tplc="FE00D204">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496578AD"/>
    <w:multiLevelType w:val="multilevel"/>
    <w:tmpl w:val="9072F9F6"/>
    <w:lvl w:ilvl="0">
      <w:numFmt w:val="bullet"/>
      <w:lvlText w:val="-"/>
      <w:lvlJc w:val="left"/>
      <w:pPr>
        <w:ind w:left="1440" w:hanging="360"/>
      </w:pPr>
      <w:rPr>
        <w:rFonts w:ascii="Calibri" w:eastAsia="Calibri" w:hAnsi="Calibri" w:cs="Calibri"/>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9" w15:restartNumberingAfterBreak="0">
    <w:nsid w:val="4BC9113A"/>
    <w:multiLevelType w:val="multilevel"/>
    <w:tmpl w:val="0316A6D0"/>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4E24075B"/>
    <w:multiLevelType w:val="hybridMultilevel"/>
    <w:tmpl w:val="FF6A2C8C"/>
    <w:lvl w:ilvl="0" w:tplc="7B7E1654">
      <w:start w:val="1"/>
      <w:numFmt w:val="decimal"/>
      <w:pStyle w:val="TitrePartieI"/>
      <w:lvlText w:val="%1."/>
      <w:lvlJc w:val="left"/>
      <w:pPr>
        <w:ind w:left="360" w:hanging="360"/>
      </w:pPr>
      <w:rPr>
        <w:rFonts w:hint="default"/>
        <w:b/>
        <w:i w:val="0"/>
        <w:color w:val="000000"/>
        <w:sz w:val="24"/>
        <w:szCs w:val="24"/>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1" w15:restartNumberingAfterBreak="0">
    <w:nsid w:val="53BD3D1E"/>
    <w:multiLevelType w:val="hybridMultilevel"/>
    <w:tmpl w:val="3266EA0A"/>
    <w:lvl w:ilvl="0" w:tplc="2334EC16">
      <w:start w:val="2"/>
      <w:numFmt w:val="bullet"/>
      <w:pStyle w:val="Tiret"/>
      <w:lvlText w:val="-"/>
      <w:lvlJc w:val="left"/>
      <w:pPr>
        <w:ind w:left="360" w:hanging="360"/>
      </w:pPr>
      <w:rPr>
        <w:rFonts w:ascii="Arial" w:eastAsiaTheme="minorHAnsi" w:hAnsi="Arial" w:cs="Aria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15:restartNumberingAfterBreak="0">
    <w:nsid w:val="66C2695F"/>
    <w:multiLevelType w:val="hybridMultilevel"/>
    <w:tmpl w:val="9D5C5506"/>
    <w:lvl w:ilvl="0" w:tplc="3EE65574">
      <w:start w:val="1"/>
      <w:numFmt w:val="decimal"/>
      <w:pStyle w:val="TitresPartie3"/>
      <w:lvlText w:val="%1."/>
      <w:lvlJc w:val="left"/>
      <w:pPr>
        <w:ind w:left="720" w:hanging="360"/>
      </w:pPr>
      <w:rPr>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69B45FFA"/>
    <w:multiLevelType w:val="multilevel"/>
    <w:tmpl w:val="A3A2216E"/>
    <w:lvl w:ilvl="0">
      <w:numFmt w:val="bullet"/>
      <w:lvlText w:val="o"/>
      <w:lvlJc w:val="left"/>
      <w:pPr>
        <w:ind w:left="720" w:hanging="360"/>
      </w:pPr>
      <w:rPr>
        <w:rFonts w:ascii="Courier New" w:hAnsi="Courier New" w:cs="Courier New"/>
      </w:r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eastAsia="Calibri" w:hAnsi="Calibri" w:cs="Calibri"/>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D047E4E"/>
    <w:multiLevelType w:val="hybridMultilevel"/>
    <w:tmpl w:val="82B83434"/>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5" w15:restartNumberingAfterBreak="0">
    <w:nsid w:val="70CF095D"/>
    <w:multiLevelType w:val="hybridMultilevel"/>
    <w:tmpl w:val="E632C8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7235319A"/>
    <w:multiLevelType w:val="hybridMultilevel"/>
    <w:tmpl w:val="216221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51D1DFF"/>
    <w:multiLevelType w:val="hybridMultilevel"/>
    <w:tmpl w:val="A6AA6B9C"/>
    <w:lvl w:ilvl="0" w:tplc="530E9DAA">
      <w:start w:val="1"/>
      <w:numFmt w:val="decimal"/>
      <w:pStyle w:val="TitrePartie2"/>
      <w:lvlText w:val="%1."/>
      <w:lvlJc w:val="left"/>
      <w:pPr>
        <w:ind w:left="360" w:hanging="360"/>
      </w:pPr>
      <w:rPr>
        <w:rFonts w:hint="default"/>
        <w:b/>
        <w:i w:val="0"/>
        <w:sz w:val="24"/>
        <w:szCs w:val="24"/>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8" w15:restartNumberingAfterBreak="0">
    <w:nsid w:val="75551C75"/>
    <w:multiLevelType w:val="hybridMultilevel"/>
    <w:tmpl w:val="DD4067A0"/>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9" w15:restartNumberingAfterBreak="0">
    <w:nsid w:val="75B7429A"/>
    <w:multiLevelType w:val="multilevel"/>
    <w:tmpl w:val="88EAE734"/>
    <w:lvl w:ilvl="0">
      <w:numFmt w:val="bullet"/>
      <w:lvlText w:val="-"/>
      <w:lvlJc w:val="left"/>
      <w:pPr>
        <w:ind w:left="1080" w:hanging="360"/>
      </w:pPr>
      <w:rPr>
        <w:rFonts w:ascii="Calibri" w:eastAsia="Calibri"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0" w15:restartNumberingAfterBreak="0">
    <w:nsid w:val="7755534E"/>
    <w:multiLevelType w:val="hybridMultilevel"/>
    <w:tmpl w:val="8B2C93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793943DC"/>
    <w:multiLevelType w:val="hybridMultilevel"/>
    <w:tmpl w:val="427861B6"/>
    <w:lvl w:ilvl="0" w:tplc="CC2C3FEE">
      <w:start w:val="1"/>
      <w:numFmt w:val="bullet"/>
      <w:pStyle w:val="VStyle"/>
      <w:lvlText w:val=""/>
      <w:lvlJc w:val="left"/>
      <w:pPr>
        <w:ind w:left="1644" w:hanging="360"/>
      </w:pPr>
      <w:rPr>
        <w:rFonts w:ascii="Wingdings" w:hAnsi="Wingdings" w:hint="default"/>
      </w:rPr>
    </w:lvl>
    <w:lvl w:ilvl="1" w:tplc="080C0003" w:tentative="1">
      <w:start w:val="1"/>
      <w:numFmt w:val="bullet"/>
      <w:lvlText w:val="o"/>
      <w:lvlJc w:val="left"/>
      <w:pPr>
        <w:ind w:left="2364" w:hanging="360"/>
      </w:pPr>
      <w:rPr>
        <w:rFonts w:ascii="Courier New" w:hAnsi="Courier New" w:cs="Courier New" w:hint="default"/>
      </w:rPr>
    </w:lvl>
    <w:lvl w:ilvl="2" w:tplc="080C0005" w:tentative="1">
      <w:start w:val="1"/>
      <w:numFmt w:val="bullet"/>
      <w:lvlText w:val=""/>
      <w:lvlJc w:val="left"/>
      <w:pPr>
        <w:ind w:left="3084" w:hanging="360"/>
      </w:pPr>
      <w:rPr>
        <w:rFonts w:ascii="Wingdings" w:hAnsi="Wingdings" w:hint="default"/>
      </w:rPr>
    </w:lvl>
    <w:lvl w:ilvl="3" w:tplc="080C0001" w:tentative="1">
      <w:start w:val="1"/>
      <w:numFmt w:val="bullet"/>
      <w:lvlText w:val=""/>
      <w:lvlJc w:val="left"/>
      <w:pPr>
        <w:ind w:left="3804" w:hanging="360"/>
      </w:pPr>
      <w:rPr>
        <w:rFonts w:ascii="Symbol" w:hAnsi="Symbol" w:hint="default"/>
      </w:rPr>
    </w:lvl>
    <w:lvl w:ilvl="4" w:tplc="080C0003" w:tentative="1">
      <w:start w:val="1"/>
      <w:numFmt w:val="bullet"/>
      <w:lvlText w:val="o"/>
      <w:lvlJc w:val="left"/>
      <w:pPr>
        <w:ind w:left="4524" w:hanging="360"/>
      </w:pPr>
      <w:rPr>
        <w:rFonts w:ascii="Courier New" w:hAnsi="Courier New" w:cs="Courier New" w:hint="default"/>
      </w:rPr>
    </w:lvl>
    <w:lvl w:ilvl="5" w:tplc="080C0005" w:tentative="1">
      <w:start w:val="1"/>
      <w:numFmt w:val="bullet"/>
      <w:lvlText w:val=""/>
      <w:lvlJc w:val="left"/>
      <w:pPr>
        <w:ind w:left="5244" w:hanging="360"/>
      </w:pPr>
      <w:rPr>
        <w:rFonts w:ascii="Wingdings" w:hAnsi="Wingdings" w:hint="default"/>
      </w:rPr>
    </w:lvl>
    <w:lvl w:ilvl="6" w:tplc="080C0001" w:tentative="1">
      <w:start w:val="1"/>
      <w:numFmt w:val="bullet"/>
      <w:lvlText w:val=""/>
      <w:lvlJc w:val="left"/>
      <w:pPr>
        <w:ind w:left="5964" w:hanging="360"/>
      </w:pPr>
      <w:rPr>
        <w:rFonts w:ascii="Symbol" w:hAnsi="Symbol" w:hint="default"/>
      </w:rPr>
    </w:lvl>
    <w:lvl w:ilvl="7" w:tplc="080C0003" w:tentative="1">
      <w:start w:val="1"/>
      <w:numFmt w:val="bullet"/>
      <w:lvlText w:val="o"/>
      <w:lvlJc w:val="left"/>
      <w:pPr>
        <w:ind w:left="6684" w:hanging="360"/>
      </w:pPr>
      <w:rPr>
        <w:rFonts w:ascii="Courier New" w:hAnsi="Courier New" w:cs="Courier New" w:hint="default"/>
      </w:rPr>
    </w:lvl>
    <w:lvl w:ilvl="8" w:tplc="080C0005" w:tentative="1">
      <w:start w:val="1"/>
      <w:numFmt w:val="bullet"/>
      <w:lvlText w:val=""/>
      <w:lvlJc w:val="left"/>
      <w:pPr>
        <w:ind w:left="7404" w:hanging="360"/>
      </w:pPr>
      <w:rPr>
        <w:rFonts w:ascii="Wingdings" w:hAnsi="Wingdings" w:hint="default"/>
      </w:rPr>
    </w:lvl>
  </w:abstractNum>
  <w:abstractNum w:abstractNumId="42" w15:restartNumberingAfterBreak="0">
    <w:nsid w:val="7A3F0503"/>
    <w:multiLevelType w:val="multilevel"/>
    <w:tmpl w:val="F19ECCB2"/>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7B4B42FF"/>
    <w:multiLevelType w:val="multilevel"/>
    <w:tmpl w:val="E0C46492"/>
    <w:lvl w:ilvl="0">
      <w:numFmt w:val="bullet"/>
      <w:lvlText w:val="-"/>
      <w:lvlJc w:val="left"/>
      <w:pPr>
        <w:ind w:left="1068" w:hanging="360"/>
      </w:pPr>
      <w:rPr>
        <w:rFonts w:ascii="Calibri" w:eastAsia="Calibri" w:hAnsi="Calibri" w:cs="Calibri"/>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44" w15:restartNumberingAfterBreak="0">
    <w:nsid w:val="7C244242"/>
    <w:multiLevelType w:val="hybridMultilevel"/>
    <w:tmpl w:val="27E4DB52"/>
    <w:lvl w:ilvl="0" w:tplc="080C0003">
      <w:start w:val="1"/>
      <w:numFmt w:val="bullet"/>
      <w:lvlText w:val="o"/>
      <w:lvlJc w:val="left"/>
      <w:pPr>
        <w:ind w:left="1571" w:hanging="360"/>
      </w:pPr>
      <w:rPr>
        <w:rFonts w:ascii="Courier New" w:hAnsi="Courier New" w:cs="Courier New"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45" w15:restartNumberingAfterBreak="0">
    <w:nsid w:val="7D351B70"/>
    <w:multiLevelType w:val="multilevel"/>
    <w:tmpl w:val="A13AC260"/>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382410792">
    <w:abstractNumId w:val="5"/>
  </w:num>
  <w:num w:numId="2" w16cid:durableId="436288912">
    <w:abstractNumId w:val="22"/>
  </w:num>
  <w:num w:numId="3" w16cid:durableId="118453200">
    <w:abstractNumId w:val="31"/>
  </w:num>
  <w:num w:numId="4" w16cid:durableId="1200823866">
    <w:abstractNumId w:val="30"/>
  </w:num>
  <w:num w:numId="5" w16cid:durableId="249124133">
    <w:abstractNumId w:val="37"/>
  </w:num>
  <w:num w:numId="6" w16cid:durableId="71053796">
    <w:abstractNumId w:val="32"/>
  </w:num>
  <w:num w:numId="7" w16cid:durableId="2009090483">
    <w:abstractNumId w:val="11"/>
  </w:num>
  <w:num w:numId="8" w16cid:durableId="1364525675">
    <w:abstractNumId w:val="4"/>
  </w:num>
  <w:num w:numId="9" w16cid:durableId="288711255">
    <w:abstractNumId w:val="21"/>
  </w:num>
  <w:num w:numId="10" w16cid:durableId="1412652431">
    <w:abstractNumId w:val="41"/>
  </w:num>
  <w:num w:numId="11" w16cid:durableId="1234655365">
    <w:abstractNumId w:val="6"/>
  </w:num>
  <w:num w:numId="12" w16cid:durableId="1766919405">
    <w:abstractNumId w:val="38"/>
  </w:num>
  <w:num w:numId="13" w16cid:durableId="259216187">
    <w:abstractNumId w:val="3"/>
  </w:num>
  <w:num w:numId="14" w16cid:durableId="406272179">
    <w:abstractNumId w:val="1"/>
  </w:num>
  <w:num w:numId="15" w16cid:durableId="593057782">
    <w:abstractNumId w:val="33"/>
  </w:num>
  <w:num w:numId="16" w16cid:durableId="1688827161">
    <w:abstractNumId w:val="9"/>
  </w:num>
  <w:num w:numId="17" w16cid:durableId="561715545">
    <w:abstractNumId w:val="43"/>
  </w:num>
  <w:num w:numId="18" w16cid:durableId="949237942">
    <w:abstractNumId w:val="29"/>
  </w:num>
  <w:num w:numId="19" w16cid:durableId="1445660009">
    <w:abstractNumId w:val="39"/>
  </w:num>
  <w:num w:numId="20" w16cid:durableId="704907488">
    <w:abstractNumId w:val="0"/>
  </w:num>
  <w:num w:numId="21" w16cid:durableId="1343509886">
    <w:abstractNumId w:val="45"/>
  </w:num>
  <w:num w:numId="22" w16cid:durableId="640886286">
    <w:abstractNumId w:val="34"/>
  </w:num>
  <w:num w:numId="23" w16cid:durableId="1151754748">
    <w:abstractNumId w:val="15"/>
  </w:num>
  <w:num w:numId="24" w16cid:durableId="316110279">
    <w:abstractNumId w:val="2"/>
  </w:num>
  <w:num w:numId="25" w16cid:durableId="688290445">
    <w:abstractNumId w:val="16"/>
  </w:num>
  <w:num w:numId="26" w16cid:durableId="109009844">
    <w:abstractNumId w:val="35"/>
  </w:num>
  <w:num w:numId="27" w16cid:durableId="151069610">
    <w:abstractNumId w:val="10"/>
  </w:num>
  <w:num w:numId="28" w16cid:durableId="1501234860">
    <w:abstractNumId w:val="19"/>
  </w:num>
  <w:num w:numId="29" w16cid:durableId="1179463538">
    <w:abstractNumId w:val="24"/>
  </w:num>
  <w:num w:numId="30" w16cid:durableId="1724133243">
    <w:abstractNumId w:val="30"/>
    <w:lvlOverride w:ilvl="0">
      <w:startOverride w:val="4"/>
    </w:lvlOverride>
  </w:num>
  <w:num w:numId="31" w16cid:durableId="427628406">
    <w:abstractNumId w:val="27"/>
  </w:num>
  <w:num w:numId="32" w16cid:durableId="1680236781">
    <w:abstractNumId w:val="8"/>
  </w:num>
  <w:num w:numId="33" w16cid:durableId="1389111208">
    <w:abstractNumId w:val="17"/>
  </w:num>
  <w:num w:numId="34" w16cid:durableId="620961122">
    <w:abstractNumId w:val="7"/>
  </w:num>
  <w:num w:numId="35" w16cid:durableId="1414165118">
    <w:abstractNumId w:val="7"/>
  </w:num>
  <w:num w:numId="36" w16cid:durableId="1957832032">
    <w:abstractNumId w:val="42"/>
  </w:num>
  <w:num w:numId="37" w16cid:durableId="31074109">
    <w:abstractNumId w:val="28"/>
  </w:num>
  <w:num w:numId="38" w16cid:durableId="1826048329">
    <w:abstractNumId w:val="30"/>
  </w:num>
  <w:num w:numId="39" w16cid:durableId="629169163">
    <w:abstractNumId w:val="26"/>
  </w:num>
  <w:num w:numId="40" w16cid:durableId="580258625">
    <w:abstractNumId w:val="14"/>
  </w:num>
  <w:num w:numId="41" w16cid:durableId="470561584">
    <w:abstractNumId w:val="44"/>
  </w:num>
  <w:num w:numId="42" w16cid:durableId="1160074435">
    <w:abstractNumId w:val="36"/>
  </w:num>
  <w:num w:numId="43" w16cid:durableId="347799987">
    <w:abstractNumId w:val="25"/>
  </w:num>
  <w:num w:numId="44" w16cid:durableId="130565061">
    <w:abstractNumId w:val="18"/>
  </w:num>
  <w:num w:numId="45" w16cid:durableId="781220196">
    <w:abstractNumId w:val="40"/>
  </w:num>
  <w:num w:numId="46" w16cid:durableId="1244799660">
    <w:abstractNumId w:val="12"/>
  </w:num>
  <w:num w:numId="47" w16cid:durableId="1296108702">
    <w:abstractNumId w:val="13"/>
  </w:num>
  <w:num w:numId="48" w16cid:durableId="914435512">
    <w:abstractNumId w:val="23"/>
  </w:num>
  <w:num w:numId="49" w16cid:durableId="2112429252">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688"/>
    <w:rsid w:val="000004AA"/>
    <w:rsid w:val="00005C16"/>
    <w:rsid w:val="000074D4"/>
    <w:rsid w:val="00010062"/>
    <w:rsid w:val="000250D5"/>
    <w:rsid w:val="00043864"/>
    <w:rsid w:val="00047141"/>
    <w:rsid w:val="00054B52"/>
    <w:rsid w:val="00057E35"/>
    <w:rsid w:val="00063288"/>
    <w:rsid w:val="00091FBC"/>
    <w:rsid w:val="00092678"/>
    <w:rsid w:val="00094EF9"/>
    <w:rsid w:val="000A076B"/>
    <w:rsid w:val="000A4721"/>
    <w:rsid w:val="000B2338"/>
    <w:rsid w:val="000B62F7"/>
    <w:rsid w:val="000D1F1A"/>
    <w:rsid w:val="000D2E97"/>
    <w:rsid w:val="000F2089"/>
    <w:rsid w:val="001003B9"/>
    <w:rsid w:val="0010454C"/>
    <w:rsid w:val="00123A41"/>
    <w:rsid w:val="00125055"/>
    <w:rsid w:val="0012681D"/>
    <w:rsid w:val="00126D99"/>
    <w:rsid w:val="00127435"/>
    <w:rsid w:val="00134B33"/>
    <w:rsid w:val="00136234"/>
    <w:rsid w:val="00140ED5"/>
    <w:rsid w:val="0015009B"/>
    <w:rsid w:val="00150871"/>
    <w:rsid w:val="001602A4"/>
    <w:rsid w:val="00160C85"/>
    <w:rsid w:val="00163755"/>
    <w:rsid w:val="00172EDD"/>
    <w:rsid w:val="00180FA7"/>
    <w:rsid w:val="001A001A"/>
    <w:rsid w:val="001A501E"/>
    <w:rsid w:val="001B5039"/>
    <w:rsid w:val="001C07BB"/>
    <w:rsid w:val="001C5E88"/>
    <w:rsid w:val="001D213C"/>
    <w:rsid w:val="001D288C"/>
    <w:rsid w:val="001D3A46"/>
    <w:rsid w:val="001D5130"/>
    <w:rsid w:val="001F73A2"/>
    <w:rsid w:val="00201E79"/>
    <w:rsid w:val="002026D7"/>
    <w:rsid w:val="00202E68"/>
    <w:rsid w:val="00203913"/>
    <w:rsid w:val="00210498"/>
    <w:rsid w:val="002237F6"/>
    <w:rsid w:val="002273F2"/>
    <w:rsid w:val="00231F6A"/>
    <w:rsid w:val="002432D4"/>
    <w:rsid w:val="00252B94"/>
    <w:rsid w:val="00253124"/>
    <w:rsid w:val="0026414D"/>
    <w:rsid w:val="00271C8A"/>
    <w:rsid w:val="00274C6F"/>
    <w:rsid w:val="00281D88"/>
    <w:rsid w:val="002835FD"/>
    <w:rsid w:val="00283616"/>
    <w:rsid w:val="0028499C"/>
    <w:rsid w:val="00286A30"/>
    <w:rsid w:val="002A2B40"/>
    <w:rsid w:val="002A4CF1"/>
    <w:rsid w:val="002A7C1A"/>
    <w:rsid w:val="002C70EF"/>
    <w:rsid w:val="002D3561"/>
    <w:rsid w:val="002D4090"/>
    <w:rsid w:val="002D4B8E"/>
    <w:rsid w:val="002E38D0"/>
    <w:rsid w:val="002E62ED"/>
    <w:rsid w:val="002E6393"/>
    <w:rsid w:val="002F2CB8"/>
    <w:rsid w:val="0030066C"/>
    <w:rsid w:val="003007AF"/>
    <w:rsid w:val="00307EBE"/>
    <w:rsid w:val="00311570"/>
    <w:rsid w:val="00311D4E"/>
    <w:rsid w:val="00322516"/>
    <w:rsid w:val="00327852"/>
    <w:rsid w:val="003322D5"/>
    <w:rsid w:val="00335CEA"/>
    <w:rsid w:val="00344496"/>
    <w:rsid w:val="0035009B"/>
    <w:rsid w:val="00352357"/>
    <w:rsid w:val="00352913"/>
    <w:rsid w:val="003561DB"/>
    <w:rsid w:val="00367C65"/>
    <w:rsid w:val="00382E32"/>
    <w:rsid w:val="00393028"/>
    <w:rsid w:val="003960AB"/>
    <w:rsid w:val="003A18E4"/>
    <w:rsid w:val="003A667A"/>
    <w:rsid w:val="003B371D"/>
    <w:rsid w:val="003B4EB5"/>
    <w:rsid w:val="003B5A95"/>
    <w:rsid w:val="003D43C9"/>
    <w:rsid w:val="003F4A62"/>
    <w:rsid w:val="0040438A"/>
    <w:rsid w:val="00420B3C"/>
    <w:rsid w:val="00426112"/>
    <w:rsid w:val="0045182A"/>
    <w:rsid w:val="0045275B"/>
    <w:rsid w:val="0045552B"/>
    <w:rsid w:val="0045666A"/>
    <w:rsid w:val="004568D2"/>
    <w:rsid w:val="00463A1F"/>
    <w:rsid w:val="004676F1"/>
    <w:rsid w:val="00467DD0"/>
    <w:rsid w:val="004713DE"/>
    <w:rsid w:val="0047292D"/>
    <w:rsid w:val="00474E42"/>
    <w:rsid w:val="00485C77"/>
    <w:rsid w:val="00486334"/>
    <w:rsid w:val="004A2DC5"/>
    <w:rsid w:val="004B0DB9"/>
    <w:rsid w:val="004B1CE8"/>
    <w:rsid w:val="004B5CC9"/>
    <w:rsid w:val="004D6EA6"/>
    <w:rsid w:val="00501F94"/>
    <w:rsid w:val="00514906"/>
    <w:rsid w:val="005270CD"/>
    <w:rsid w:val="0054694E"/>
    <w:rsid w:val="00551293"/>
    <w:rsid w:val="00554271"/>
    <w:rsid w:val="005543FD"/>
    <w:rsid w:val="005555C9"/>
    <w:rsid w:val="00563A55"/>
    <w:rsid w:val="00567264"/>
    <w:rsid w:val="00575FCD"/>
    <w:rsid w:val="00590873"/>
    <w:rsid w:val="00591E4C"/>
    <w:rsid w:val="005959B2"/>
    <w:rsid w:val="005A2632"/>
    <w:rsid w:val="005A642A"/>
    <w:rsid w:val="005B0940"/>
    <w:rsid w:val="005B7960"/>
    <w:rsid w:val="005B7D8B"/>
    <w:rsid w:val="005C150F"/>
    <w:rsid w:val="005C5796"/>
    <w:rsid w:val="005D11B7"/>
    <w:rsid w:val="005D54F4"/>
    <w:rsid w:val="005F022B"/>
    <w:rsid w:val="00601A8F"/>
    <w:rsid w:val="006120EC"/>
    <w:rsid w:val="0062303C"/>
    <w:rsid w:val="00624B2E"/>
    <w:rsid w:val="0063484B"/>
    <w:rsid w:val="00635E7A"/>
    <w:rsid w:val="00643AFE"/>
    <w:rsid w:val="00653E35"/>
    <w:rsid w:val="00657995"/>
    <w:rsid w:val="0067173C"/>
    <w:rsid w:val="00675163"/>
    <w:rsid w:val="00676431"/>
    <w:rsid w:val="0068492C"/>
    <w:rsid w:val="006915E5"/>
    <w:rsid w:val="006A03C7"/>
    <w:rsid w:val="006A4F9B"/>
    <w:rsid w:val="006B12A7"/>
    <w:rsid w:val="006B2980"/>
    <w:rsid w:val="006C18E8"/>
    <w:rsid w:val="006C3970"/>
    <w:rsid w:val="006C6615"/>
    <w:rsid w:val="006D0DF4"/>
    <w:rsid w:val="006D406C"/>
    <w:rsid w:val="006D4895"/>
    <w:rsid w:val="006E5136"/>
    <w:rsid w:val="00701ABE"/>
    <w:rsid w:val="007073DA"/>
    <w:rsid w:val="007149BB"/>
    <w:rsid w:val="007169F0"/>
    <w:rsid w:val="00727CE9"/>
    <w:rsid w:val="00732FC0"/>
    <w:rsid w:val="00733827"/>
    <w:rsid w:val="0073446E"/>
    <w:rsid w:val="00737030"/>
    <w:rsid w:val="00742DCB"/>
    <w:rsid w:val="007510D2"/>
    <w:rsid w:val="00755C14"/>
    <w:rsid w:val="007564F2"/>
    <w:rsid w:val="007645A5"/>
    <w:rsid w:val="007672AC"/>
    <w:rsid w:val="007678F5"/>
    <w:rsid w:val="00774E9B"/>
    <w:rsid w:val="00785A83"/>
    <w:rsid w:val="007900C5"/>
    <w:rsid w:val="00790EFF"/>
    <w:rsid w:val="00794171"/>
    <w:rsid w:val="007970F2"/>
    <w:rsid w:val="007A0B74"/>
    <w:rsid w:val="007B1CA6"/>
    <w:rsid w:val="007C2F44"/>
    <w:rsid w:val="007C33A1"/>
    <w:rsid w:val="007C61FA"/>
    <w:rsid w:val="007C6CD4"/>
    <w:rsid w:val="007E6AE2"/>
    <w:rsid w:val="0080112E"/>
    <w:rsid w:val="00804F70"/>
    <w:rsid w:val="00807FD9"/>
    <w:rsid w:val="00814BD7"/>
    <w:rsid w:val="00821D1E"/>
    <w:rsid w:val="00822444"/>
    <w:rsid w:val="00827D8B"/>
    <w:rsid w:val="00833824"/>
    <w:rsid w:val="00833C17"/>
    <w:rsid w:val="008347D2"/>
    <w:rsid w:val="00837B2B"/>
    <w:rsid w:val="00852A36"/>
    <w:rsid w:val="008537AB"/>
    <w:rsid w:val="00857465"/>
    <w:rsid w:val="00861AB2"/>
    <w:rsid w:val="00866EB1"/>
    <w:rsid w:val="0088230E"/>
    <w:rsid w:val="00895EFF"/>
    <w:rsid w:val="008A1332"/>
    <w:rsid w:val="008A5EB2"/>
    <w:rsid w:val="008B51FB"/>
    <w:rsid w:val="008B5420"/>
    <w:rsid w:val="008B7C87"/>
    <w:rsid w:val="008D276A"/>
    <w:rsid w:val="008D4056"/>
    <w:rsid w:val="008E0D8C"/>
    <w:rsid w:val="008F058B"/>
    <w:rsid w:val="008F6910"/>
    <w:rsid w:val="009031FA"/>
    <w:rsid w:val="00904133"/>
    <w:rsid w:val="00907230"/>
    <w:rsid w:val="009106CB"/>
    <w:rsid w:val="0091270F"/>
    <w:rsid w:val="00921D1A"/>
    <w:rsid w:val="00927095"/>
    <w:rsid w:val="00934C14"/>
    <w:rsid w:val="0093648A"/>
    <w:rsid w:val="0095138B"/>
    <w:rsid w:val="00956F17"/>
    <w:rsid w:val="00960D69"/>
    <w:rsid w:val="0096268E"/>
    <w:rsid w:val="00963591"/>
    <w:rsid w:val="00996D89"/>
    <w:rsid w:val="0099794D"/>
    <w:rsid w:val="009A37F7"/>
    <w:rsid w:val="009B061D"/>
    <w:rsid w:val="009B64E5"/>
    <w:rsid w:val="009C1C25"/>
    <w:rsid w:val="009D425C"/>
    <w:rsid w:val="009D4273"/>
    <w:rsid w:val="009D6C86"/>
    <w:rsid w:val="009E042E"/>
    <w:rsid w:val="009F48A1"/>
    <w:rsid w:val="009F4AF4"/>
    <w:rsid w:val="009F7131"/>
    <w:rsid w:val="00A03688"/>
    <w:rsid w:val="00A10F35"/>
    <w:rsid w:val="00A13505"/>
    <w:rsid w:val="00A1616D"/>
    <w:rsid w:val="00A20969"/>
    <w:rsid w:val="00A36D4C"/>
    <w:rsid w:val="00A3775B"/>
    <w:rsid w:val="00A405A4"/>
    <w:rsid w:val="00A60782"/>
    <w:rsid w:val="00A643AC"/>
    <w:rsid w:val="00A66A96"/>
    <w:rsid w:val="00A67CA2"/>
    <w:rsid w:val="00A751C0"/>
    <w:rsid w:val="00A83358"/>
    <w:rsid w:val="00AA767E"/>
    <w:rsid w:val="00AA7728"/>
    <w:rsid w:val="00AB64C6"/>
    <w:rsid w:val="00AD34CB"/>
    <w:rsid w:val="00AE68CE"/>
    <w:rsid w:val="00AF4777"/>
    <w:rsid w:val="00B00F4E"/>
    <w:rsid w:val="00B11B48"/>
    <w:rsid w:val="00B25457"/>
    <w:rsid w:val="00B2635F"/>
    <w:rsid w:val="00B263B5"/>
    <w:rsid w:val="00B33B68"/>
    <w:rsid w:val="00B34648"/>
    <w:rsid w:val="00B34710"/>
    <w:rsid w:val="00B36FB1"/>
    <w:rsid w:val="00B47F9E"/>
    <w:rsid w:val="00B50E32"/>
    <w:rsid w:val="00B556BB"/>
    <w:rsid w:val="00B63A35"/>
    <w:rsid w:val="00B70675"/>
    <w:rsid w:val="00B767EA"/>
    <w:rsid w:val="00B878D4"/>
    <w:rsid w:val="00B95D65"/>
    <w:rsid w:val="00BA0FD7"/>
    <w:rsid w:val="00BA4468"/>
    <w:rsid w:val="00BA6EF4"/>
    <w:rsid w:val="00BB301C"/>
    <w:rsid w:val="00BB573D"/>
    <w:rsid w:val="00BB6731"/>
    <w:rsid w:val="00BB7953"/>
    <w:rsid w:val="00BC099D"/>
    <w:rsid w:val="00BC0AB8"/>
    <w:rsid w:val="00BC37C5"/>
    <w:rsid w:val="00BC7399"/>
    <w:rsid w:val="00BD1920"/>
    <w:rsid w:val="00BD3DFE"/>
    <w:rsid w:val="00BD3FE2"/>
    <w:rsid w:val="00BD4CED"/>
    <w:rsid w:val="00BE6080"/>
    <w:rsid w:val="00C02EFA"/>
    <w:rsid w:val="00C04202"/>
    <w:rsid w:val="00C056ED"/>
    <w:rsid w:val="00C11E92"/>
    <w:rsid w:val="00C12C64"/>
    <w:rsid w:val="00C135A8"/>
    <w:rsid w:val="00C204BC"/>
    <w:rsid w:val="00C22777"/>
    <w:rsid w:val="00C559C6"/>
    <w:rsid w:val="00C56C41"/>
    <w:rsid w:val="00C57649"/>
    <w:rsid w:val="00C57C77"/>
    <w:rsid w:val="00C66646"/>
    <w:rsid w:val="00C673E2"/>
    <w:rsid w:val="00C7404B"/>
    <w:rsid w:val="00C740FA"/>
    <w:rsid w:val="00C778DD"/>
    <w:rsid w:val="00C8099A"/>
    <w:rsid w:val="00C902E5"/>
    <w:rsid w:val="00C906CB"/>
    <w:rsid w:val="00C96923"/>
    <w:rsid w:val="00CA392F"/>
    <w:rsid w:val="00CB137D"/>
    <w:rsid w:val="00CB16B1"/>
    <w:rsid w:val="00CB2A25"/>
    <w:rsid w:val="00CD1C67"/>
    <w:rsid w:val="00CD23FC"/>
    <w:rsid w:val="00CD3570"/>
    <w:rsid w:val="00CD7FDA"/>
    <w:rsid w:val="00CE0AD9"/>
    <w:rsid w:val="00CE591E"/>
    <w:rsid w:val="00CF1753"/>
    <w:rsid w:val="00CF4B2B"/>
    <w:rsid w:val="00D03FBA"/>
    <w:rsid w:val="00D24297"/>
    <w:rsid w:val="00D242BD"/>
    <w:rsid w:val="00D34C04"/>
    <w:rsid w:val="00D42D43"/>
    <w:rsid w:val="00D4518A"/>
    <w:rsid w:val="00D470B6"/>
    <w:rsid w:val="00D52FA6"/>
    <w:rsid w:val="00D67505"/>
    <w:rsid w:val="00D72209"/>
    <w:rsid w:val="00D75DD2"/>
    <w:rsid w:val="00D833D8"/>
    <w:rsid w:val="00D92DFE"/>
    <w:rsid w:val="00D94047"/>
    <w:rsid w:val="00DA3860"/>
    <w:rsid w:val="00DB368C"/>
    <w:rsid w:val="00DB7A1C"/>
    <w:rsid w:val="00DC3AF9"/>
    <w:rsid w:val="00DC7D11"/>
    <w:rsid w:val="00DD552D"/>
    <w:rsid w:val="00DF30D4"/>
    <w:rsid w:val="00DF7D00"/>
    <w:rsid w:val="00E06FF2"/>
    <w:rsid w:val="00E12E1A"/>
    <w:rsid w:val="00E20507"/>
    <w:rsid w:val="00E24010"/>
    <w:rsid w:val="00E25696"/>
    <w:rsid w:val="00E26B5E"/>
    <w:rsid w:val="00E34C7B"/>
    <w:rsid w:val="00E41EBF"/>
    <w:rsid w:val="00E43676"/>
    <w:rsid w:val="00E4446B"/>
    <w:rsid w:val="00E50C76"/>
    <w:rsid w:val="00E51D80"/>
    <w:rsid w:val="00E52BDA"/>
    <w:rsid w:val="00E5619A"/>
    <w:rsid w:val="00E57E8C"/>
    <w:rsid w:val="00E6479E"/>
    <w:rsid w:val="00E6552B"/>
    <w:rsid w:val="00E727B1"/>
    <w:rsid w:val="00E7322B"/>
    <w:rsid w:val="00E76678"/>
    <w:rsid w:val="00E833AF"/>
    <w:rsid w:val="00E853D6"/>
    <w:rsid w:val="00E8575E"/>
    <w:rsid w:val="00E87F24"/>
    <w:rsid w:val="00EA5768"/>
    <w:rsid w:val="00EA76D1"/>
    <w:rsid w:val="00EB0995"/>
    <w:rsid w:val="00EB1EDA"/>
    <w:rsid w:val="00EB7FC8"/>
    <w:rsid w:val="00EC1287"/>
    <w:rsid w:val="00EE0EFF"/>
    <w:rsid w:val="00EE2EAD"/>
    <w:rsid w:val="00EE68F6"/>
    <w:rsid w:val="00EF771E"/>
    <w:rsid w:val="00F051F3"/>
    <w:rsid w:val="00F16E36"/>
    <w:rsid w:val="00F2293A"/>
    <w:rsid w:val="00F267BF"/>
    <w:rsid w:val="00F32B48"/>
    <w:rsid w:val="00F3670D"/>
    <w:rsid w:val="00F37B94"/>
    <w:rsid w:val="00F426C7"/>
    <w:rsid w:val="00F46D1A"/>
    <w:rsid w:val="00F47973"/>
    <w:rsid w:val="00F70F10"/>
    <w:rsid w:val="00F73FA8"/>
    <w:rsid w:val="00F76C60"/>
    <w:rsid w:val="00F84A81"/>
    <w:rsid w:val="00F877FC"/>
    <w:rsid w:val="00F91C80"/>
    <w:rsid w:val="00F966B7"/>
    <w:rsid w:val="00FA0813"/>
    <w:rsid w:val="00FA40E3"/>
    <w:rsid w:val="00FA5151"/>
    <w:rsid w:val="00FC46A3"/>
    <w:rsid w:val="00FC68EF"/>
    <w:rsid w:val="00FD0986"/>
    <w:rsid w:val="00FD5AC1"/>
    <w:rsid w:val="00FE2AD7"/>
    <w:rsid w:val="00FF2C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C6603"/>
  <w15:docId w15:val="{9F059F2C-3155-4D60-91E3-13352BCC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4CB"/>
    <w:pPr>
      <w:widowControl w:val="0"/>
      <w:suppressAutoHyphens/>
      <w:spacing w:after="0" w:line="240" w:lineRule="auto"/>
      <w:ind w:left="851" w:right="851"/>
      <w:jc w:val="both"/>
    </w:pPr>
    <w:rPr>
      <w:rFonts w:ascii="Arial" w:eastAsia="Times" w:hAnsi="Arial" w:cs="Times"/>
      <w:color w:val="000000"/>
      <w:sz w:val="20"/>
      <w:szCs w:val="20"/>
      <w:lang w:val="fr-FR" w:eastAsia="ar-SA"/>
    </w:rPr>
  </w:style>
  <w:style w:type="paragraph" w:styleId="Titre1">
    <w:name w:val="heading 1"/>
    <w:basedOn w:val="Normal"/>
    <w:next w:val="Normal"/>
    <w:link w:val="Titre1Car"/>
    <w:uiPriority w:val="9"/>
    <w:qFormat/>
    <w:rsid w:val="00A3775B"/>
    <w:pPr>
      <w:widowControl/>
      <w:numPr>
        <w:numId w:val="2"/>
      </w:numPr>
      <w:tabs>
        <w:tab w:val="left" w:pos="10204"/>
      </w:tabs>
      <w:suppressAutoHyphens w:val="0"/>
      <w:spacing w:before="360" w:after="120"/>
      <w:ind w:right="-57"/>
      <w:jc w:val="left"/>
      <w:outlineLvl w:val="0"/>
    </w:pPr>
    <w:rPr>
      <w:rFonts w:eastAsia="Times New Roman" w:cs="Arial"/>
      <w:b/>
      <w:bCs/>
      <w:caps/>
      <w:color w:val="006F90"/>
      <w:lang w:val="fr-BE" w:eastAsia="fr-FR"/>
    </w:rPr>
  </w:style>
  <w:style w:type="paragraph" w:styleId="Titre2">
    <w:name w:val="heading 2"/>
    <w:basedOn w:val="Normal"/>
    <w:next w:val="Normal"/>
    <w:link w:val="Titre2Car"/>
    <w:uiPriority w:val="9"/>
    <w:qFormat/>
    <w:rsid w:val="00A3775B"/>
    <w:pPr>
      <w:keepNext/>
      <w:keepLines/>
      <w:widowControl/>
      <w:numPr>
        <w:ilvl w:val="1"/>
        <w:numId w:val="2"/>
      </w:numPr>
      <w:pBdr>
        <w:bottom w:val="single" w:sz="12" w:space="1" w:color="91C81F"/>
      </w:pBdr>
      <w:spacing w:before="360" w:after="240"/>
      <w:ind w:right="125"/>
      <w:jc w:val="left"/>
      <w:outlineLvl w:val="1"/>
    </w:pPr>
    <w:rPr>
      <w:rFonts w:cs="Times New Roman"/>
      <w:b/>
      <w:bCs/>
      <w:caps/>
      <w:color w:val="646464"/>
      <w:sz w:val="22"/>
      <w:szCs w:val="24"/>
      <w:lang w:val="en-US" w:eastAsia="fr-FR"/>
    </w:rPr>
  </w:style>
  <w:style w:type="paragraph" w:styleId="Titre3">
    <w:name w:val="heading 3"/>
    <w:basedOn w:val="Normal"/>
    <w:next w:val="Normal"/>
    <w:link w:val="Titre3Car"/>
    <w:uiPriority w:val="9"/>
    <w:unhideWhenUsed/>
    <w:qFormat/>
    <w:rsid w:val="00B70675"/>
    <w:pPr>
      <w:keepNext/>
      <w:suppressAutoHyphens w:val="0"/>
      <w:spacing w:before="250" w:after="250"/>
      <w:ind w:right="0" w:hanging="851"/>
      <w:jc w:val="left"/>
      <w:outlineLvl w:val="2"/>
    </w:pPr>
    <w:rPr>
      <w:rFonts w:eastAsiaTheme="majorEastAsia" w:cstheme="majorBidi"/>
      <w:color w:val="auto"/>
      <w:szCs w:val="24"/>
      <w:u w:val="single"/>
      <w:lang w:val="fr-BE" w:eastAsia="en-US"/>
    </w:rPr>
  </w:style>
  <w:style w:type="paragraph" w:styleId="Titre4">
    <w:name w:val="heading 4"/>
    <w:basedOn w:val="Normal"/>
    <w:next w:val="Normal"/>
    <w:link w:val="Titre4Car"/>
    <w:uiPriority w:val="9"/>
    <w:qFormat/>
    <w:rsid w:val="00A3775B"/>
    <w:pPr>
      <w:keepNext/>
      <w:widowControl/>
      <w:numPr>
        <w:ilvl w:val="3"/>
        <w:numId w:val="2"/>
      </w:numPr>
      <w:spacing w:before="240" w:after="60"/>
      <w:jc w:val="left"/>
      <w:outlineLvl w:val="3"/>
    </w:pPr>
    <w:rPr>
      <w:rFonts w:eastAsia="Times New Roman" w:cs="Times New Roman"/>
      <w:b/>
      <w:bCs/>
      <w:color w:val="333333"/>
      <w:sz w:val="28"/>
      <w:szCs w:val="28"/>
      <w:lang w:val="fr-BE"/>
    </w:rPr>
  </w:style>
  <w:style w:type="paragraph" w:styleId="Titre5">
    <w:name w:val="heading 5"/>
    <w:basedOn w:val="Normal"/>
    <w:next w:val="Normal"/>
    <w:link w:val="Titre5Car"/>
    <w:uiPriority w:val="9"/>
    <w:qFormat/>
    <w:rsid w:val="00A3775B"/>
    <w:pPr>
      <w:widowControl/>
      <w:numPr>
        <w:ilvl w:val="4"/>
        <w:numId w:val="2"/>
      </w:numPr>
      <w:spacing w:before="240" w:after="60"/>
      <w:jc w:val="left"/>
      <w:outlineLvl w:val="4"/>
    </w:pPr>
    <w:rPr>
      <w:rFonts w:eastAsia="Times New Roman" w:cs="Times New Roman"/>
      <w:b/>
      <w:bCs/>
      <w:i/>
      <w:iCs/>
      <w:color w:val="333333"/>
      <w:sz w:val="26"/>
      <w:szCs w:val="26"/>
      <w:lang w:val="fr-BE"/>
    </w:rPr>
  </w:style>
  <w:style w:type="paragraph" w:styleId="Titre6">
    <w:name w:val="heading 6"/>
    <w:basedOn w:val="Normal"/>
    <w:next w:val="Normal"/>
    <w:link w:val="Titre6Car"/>
    <w:qFormat/>
    <w:rsid w:val="00A3775B"/>
    <w:pPr>
      <w:widowControl/>
      <w:numPr>
        <w:ilvl w:val="5"/>
        <w:numId w:val="2"/>
      </w:numPr>
      <w:spacing w:before="240" w:after="60"/>
      <w:jc w:val="left"/>
      <w:outlineLvl w:val="5"/>
    </w:pPr>
    <w:rPr>
      <w:rFonts w:eastAsia="Times New Roman" w:cs="Times New Roman"/>
      <w:b/>
      <w:bCs/>
      <w:color w:val="333333"/>
      <w:sz w:val="22"/>
      <w:szCs w:val="22"/>
      <w:lang w:val="fr-BE"/>
    </w:rPr>
  </w:style>
  <w:style w:type="paragraph" w:styleId="Titre7">
    <w:name w:val="heading 7"/>
    <w:basedOn w:val="Normal"/>
    <w:next w:val="Normal"/>
    <w:link w:val="Titre7Car"/>
    <w:qFormat/>
    <w:rsid w:val="00A3775B"/>
    <w:pPr>
      <w:widowControl/>
      <w:numPr>
        <w:ilvl w:val="6"/>
        <w:numId w:val="2"/>
      </w:numPr>
      <w:spacing w:before="240" w:after="60"/>
      <w:jc w:val="left"/>
      <w:outlineLvl w:val="6"/>
    </w:pPr>
    <w:rPr>
      <w:rFonts w:eastAsia="Times New Roman" w:cs="Times New Roman"/>
      <w:color w:val="333333"/>
      <w:szCs w:val="24"/>
      <w:lang w:val="fr-BE"/>
    </w:rPr>
  </w:style>
  <w:style w:type="paragraph" w:styleId="Titre8">
    <w:name w:val="heading 8"/>
    <w:basedOn w:val="Normal"/>
    <w:next w:val="Normal"/>
    <w:link w:val="Titre8Car"/>
    <w:qFormat/>
    <w:rsid w:val="00A3775B"/>
    <w:pPr>
      <w:widowControl/>
      <w:numPr>
        <w:ilvl w:val="7"/>
        <w:numId w:val="2"/>
      </w:numPr>
      <w:spacing w:before="240" w:after="60"/>
      <w:jc w:val="left"/>
      <w:outlineLvl w:val="7"/>
    </w:pPr>
    <w:rPr>
      <w:rFonts w:eastAsia="Times New Roman" w:cs="Times New Roman"/>
      <w:i/>
      <w:iCs/>
      <w:color w:val="333333"/>
      <w:szCs w:val="24"/>
      <w:lang w:val="fr-BE"/>
    </w:rPr>
  </w:style>
  <w:style w:type="paragraph" w:styleId="Titre9">
    <w:name w:val="heading 9"/>
    <w:basedOn w:val="Normal"/>
    <w:next w:val="Normal"/>
    <w:link w:val="Titre9Car"/>
    <w:qFormat/>
    <w:rsid w:val="00A3775B"/>
    <w:pPr>
      <w:widowControl/>
      <w:numPr>
        <w:ilvl w:val="8"/>
        <w:numId w:val="2"/>
      </w:numPr>
      <w:spacing w:before="240" w:after="60"/>
      <w:jc w:val="left"/>
      <w:outlineLvl w:val="8"/>
    </w:pPr>
    <w:rPr>
      <w:rFonts w:eastAsia="Times New Roman" w:cs="Arial"/>
      <w:color w:val="333333"/>
      <w:sz w:val="22"/>
      <w:szCs w:val="22"/>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A03688"/>
    <w:pPr>
      <w:tabs>
        <w:tab w:val="center" w:pos="6238"/>
        <w:tab w:val="right" w:pos="10774"/>
      </w:tabs>
    </w:pPr>
  </w:style>
  <w:style w:type="character" w:customStyle="1" w:styleId="PieddepageCar">
    <w:name w:val="Pied de page Car"/>
    <w:basedOn w:val="Policepardfaut"/>
    <w:link w:val="Pieddepage"/>
    <w:uiPriority w:val="99"/>
    <w:rsid w:val="00A03688"/>
    <w:rPr>
      <w:rFonts w:ascii="Arial" w:eastAsia="Times" w:hAnsi="Arial" w:cs="Times"/>
      <w:color w:val="000000"/>
      <w:sz w:val="20"/>
      <w:szCs w:val="20"/>
      <w:lang w:val="fr-FR" w:eastAsia="ar-SA"/>
    </w:rPr>
  </w:style>
  <w:style w:type="paragraph" w:styleId="En-tte">
    <w:name w:val="header"/>
    <w:basedOn w:val="Normal"/>
    <w:link w:val="En-tteCar"/>
    <w:uiPriority w:val="99"/>
    <w:rsid w:val="00A03688"/>
    <w:pPr>
      <w:tabs>
        <w:tab w:val="center" w:pos="6238"/>
        <w:tab w:val="right" w:pos="10774"/>
      </w:tabs>
    </w:pPr>
  </w:style>
  <w:style w:type="character" w:customStyle="1" w:styleId="En-tteCar">
    <w:name w:val="En-tête Car"/>
    <w:basedOn w:val="Policepardfaut"/>
    <w:link w:val="En-tte"/>
    <w:uiPriority w:val="99"/>
    <w:rsid w:val="00A03688"/>
    <w:rPr>
      <w:rFonts w:ascii="Arial" w:eastAsia="Times" w:hAnsi="Arial" w:cs="Times"/>
      <w:color w:val="000000"/>
      <w:sz w:val="20"/>
      <w:szCs w:val="20"/>
      <w:lang w:val="fr-FR" w:eastAsia="ar-SA"/>
    </w:rPr>
  </w:style>
  <w:style w:type="table" w:styleId="Grilledutableau">
    <w:name w:val="Table Grid"/>
    <w:basedOn w:val="TableauNormal"/>
    <w:uiPriority w:val="39"/>
    <w:rsid w:val="00A03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A3775B"/>
    <w:rPr>
      <w:rFonts w:ascii="Arial" w:eastAsia="Times New Roman" w:hAnsi="Arial" w:cs="Arial"/>
      <w:b/>
      <w:bCs/>
      <w:caps/>
      <w:color w:val="006F90"/>
      <w:sz w:val="20"/>
      <w:szCs w:val="20"/>
      <w:lang w:eastAsia="fr-FR"/>
    </w:rPr>
  </w:style>
  <w:style w:type="character" w:customStyle="1" w:styleId="Titre2Car">
    <w:name w:val="Titre 2 Car"/>
    <w:basedOn w:val="Policepardfaut"/>
    <w:link w:val="Titre2"/>
    <w:rsid w:val="00A3775B"/>
    <w:rPr>
      <w:rFonts w:ascii="Arial" w:eastAsia="Times" w:hAnsi="Arial" w:cs="Times New Roman"/>
      <w:b/>
      <w:bCs/>
      <w:caps/>
      <w:color w:val="646464"/>
      <w:szCs w:val="24"/>
      <w:lang w:val="en-US" w:eastAsia="fr-FR"/>
    </w:rPr>
  </w:style>
  <w:style w:type="character" w:customStyle="1" w:styleId="Titre4Car">
    <w:name w:val="Titre 4 Car"/>
    <w:basedOn w:val="Policepardfaut"/>
    <w:link w:val="Titre4"/>
    <w:rsid w:val="00A3775B"/>
    <w:rPr>
      <w:rFonts w:ascii="Arial" w:eastAsia="Times New Roman" w:hAnsi="Arial" w:cs="Times New Roman"/>
      <w:b/>
      <w:bCs/>
      <w:color w:val="333333"/>
      <w:sz w:val="28"/>
      <w:szCs w:val="28"/>
      <w:lang w:eastAsia="ar-SA"/>
    </w:rPr>
  </w:style>
  <w:style w:type="character" w:customStyle="1" w:styleId="Titre5Car">
    <w:name w:val="Titre 5 Car"/>
    <w:basedOn w:val="Policepardfaut"/>
    <w:link w:val="Titre5"/>
    <w:rsid w:val="00A3775B"/>
    <w:rPr>
      <w:rFonts w:ascii="Arial" w:eastAsia="Times New Roman" w:hAnsi="Arial" w:cs="Times New Roman"/>
      <w:b/>
      <w:bCs/>
      <w:i/>
      <w:iCs/>
      <w:color w:val="333333"/>
      <w:sz w:val="26"/>
      <w:szCs w:val="26"/>
      <w:lang w:eastAsia="ar-SA"/>
    </w:rPr>
  </w:style>
  <w:style w:type="character" w:customStyle="1" w:styleId="Titre6Car">
    <w:name w:val="Titre 6 Car"/>
    <w:basedOn w:val="Policepardfaut"/>
    <w:link w:val="Titre6"/>
    <w:rsid w:val="00A3775B"/>
    <w:rPr>
      <w:rFonts w:ascii="Arial" w:eastAsia="Times New Roman" w:hAnsi="Arial" w:cs="Times New Roman"/>
      <w:b/>
      <w:bCs/>
      <w:color w:val="333333"/>
      <w:lang w:eastAsia="ar-SA"/>
    </w:rPr>
  </w:style>
  <w:style w:type="character" w:customStyle="1" w:styleId="Titre7Car">
    <w:name w:val="Titre 7 Car"/>
    <w:basedOn w:val="Policepardfaut"/>
    <w:link w:val="Titre7"/>
    <w:rsid w:val="00A3775B"/>
    <w:rPr>
      <w:rFonts w:ascii="Arial" w:eastAsia="Times New Roman" w:hAnsi="Arial" w:cs="Times New Roman"/>
      <w:color w:val="333333"/>
      <w:sz w:val="20"/>
      <w:szCs w:val="24"/>
      <w:lang w:eastAsia="ar-SA"/>
    </w:rPr>
  </w:style>
  <w:style w:type="character" w:customStyle="1" w:styleId="Titre8Car">
    <w:name w:val="Titre 8 Car"/>
    <w:basedOn w:val="Policepardfaut"/>
    <w:link w:val="Titre8"/>
    <w:rsid w:val="00A3775B"/>
    <w:rPr>
      <w:rFonts w:ascii="Arial" w:eastAsia="Times New Roman" w:hAnsi="Arial" w:cs="Times New Roman"/>
      <w:i/>
      <w:iCs/>
      <w:color w:val="333333"/>
      <w:sz w:val="20"/>
      <w:szCs w:val="24"/>
      <w:lang w:eastAsia="ar-SA"/>
    </w:rPr>
  </w:style>
  <w:style w:type="character" w:customStyle="1" w:styleId="Titre9Car">
    <w:name w:val="Titre 9 Car"/>
    <w:basedOn w:val="Policepardfaut"/>
    <w:link w:val="Titre9"/>
    <w:rsid w:val="00A3775B"/>
    <w:rPr>
      <w:rFonts w:ascii="Arial" w:eastAsia="Times New Roman" w:hAnsi="Arial" w:cs="Arial"/>
      <w:color w:val="333333"/>
      <w:lang w:eastAsia="ar-SA"/>
    </w:rPr>
  </w:style>
  <w:style w:type="paragraph" w:customStyle="1" w:styleId="Body">
    <w:name w:val="Body"/>
    <w:basedOn w:val="Normal"/>
    <w:link w:val="BodyCar"/>
    <w:rsid w:val="00A3775B"/>
    <w:pPr>
      <w:widowControl/>
      <w:jc w:val="left"/>
    </w:pPr>
    <w:rPr>
      <w:rFonts w:eastAsia="Times New Roman" w:cs="Arial"/>
      <w:bCs/>
      <w:color w:val="292526"/>
      <w:szCs w:val="22"/>
      <w:lang w:val="fr-BE"/>
    </w:rPr>
  </w:style>
  <w:style w:type="paragraph" w:customStyle="1" w:styleId="bodynumration">
    <w:name w:val="body_énumération"/>
    <w:basedOn w:val="Body"/>
    <w:link w:val="bodynumrationCar"/>
    <w:rsid w:val="00A3775B"/>
    <w:pPr>
      <w:numPr>
        <w:numId w:val="1"/>
      </w:numPr>
      <w:tabs>
        <w:tab w:val="clear" w:pos="848"/>
        <w:tab w:val="num" w:pos="360"/>
      </w:tabs>
      <w:ind w:left="851" w:firstLine="0"/>
    </w:pPr>
  </w:style>
  <w:style w:type="character" w:customStyle="1" w:styleId="BodyCar">
    <w:name w:val="Body Car"/>
    <w:link w:val="Body"/>
    <w:rsid w:val="00A3775B"/>
    <w:rPr>
      <w:rFonts w:ascii="Arial" w:eastAsia="Times New Roman" w:hAnsi="Arial" w:cs="Arial"/>
      <w:bCs/>
      <w:color w:val="292526"/>
      <w:sz w:val="20"/>
      <w:lang w:eastAsia="ar-SA"/>
    </w:rPr>
  </w:style>
  <w:style w:type="character" w:customStyle="1" w:styleId="bodynumrationCar">
    <w:name w:val="body_énumération Car"/>
    <w:basedOn w:val="BodyCar"/>
    <w:link w:val="bodynumration"/>
    <w:rsid w:val="00A3775B"/>
    <w:rPr>
      <w:rFonts w:ascii="Arial" w:eastAsia="Times New Roman" w:hAnsi="Arial" w:cs="Arial"/>
      <w:bCs/>
      <w:color w:val="292526"/>
      <w:sz w:val="20"/>
      <w:lang w:eastAsia="ar-SA"/>
    </w:rPr>
  </w:style>
  <w:style w:type="paragraph" w:styleId="Textedebulles">
    <w:name w:val="Balloon Text"/>
    <w:basedOn w:val="Normal"/>
    <w:link w:val="TextedebullesCar"/>
    <w:uiPriority w:val="99"/>
    <w:semiHidden/>
    <w:unhideWhenUsed/>
    <w:rsid w:val="00A3775B"/>
    <w:rPr>
      <w:rFonts w:ascii="Tahoma" w:hAnsi="Tahoma" w:cs="Tahoma"/>
      <w:sz w:val="16"/>
      <w:szCs w:val="16"/>
    </w:rPr>
  </w:style>
  <w:style w:type="character" w:customStyle="1" w:styleId="TextedebullesCar">
    <w:name w:val="Texte de bulles Car"/>
    <w:basedOn w:val="Policepardfaut"/>
    <w:link w:val="Textedebulles"/>
    <w:uiPriority w:val="99"/>
    <w:semiHidden/>
    <w:rsid w:val="00A3775B"/>
    <w:rPr>
      <w:rFonts w:ascii="Tahoma" w:eastAsia="Times" w:hAnsi="Tahoma" w:cs="Tahoma"/>
      <w:color w:val="000000"/>
      <w:sz w:val="16"/>
      <w:szCs w:val="16"/>
      <w:lang w:val="fr-FR" w:eastAsia="ar-SA"/>
    </w:rPr>
  </w:style>
  <w:style w:type="paragraph" w:styleId="Paragraphedeliste">
    <w:name w:val="List Paragraph"/>
    <w:aliases w:val="Lettre d'introduction,List Paragraph1,Paragraphe de liste num,Paragraphe de liste 1,ParagrapheLEXSI,Puce tiret,Bullet 1,Liste Niveau 1"/>
    <w:basedOn w:val="Normal"/>
    <w:link w:val="ParagraphedelisteCar"/>
    <w:uiPriority w:val="34"/>
    <w:qFormat/>
    <w:rsid w:val="0063484B"/>
    <w:pPr>
      <w:ind w:left="708"/>
    </w:pPr>
  </w:style>
  <w:style w:type="character" w:customStyle="1" w:styleId="ParagraphedelisteCar">
    <w:name w:val="Paragraphe de liste Car"/>
    <w:aliases w:val="Lettre d'introduction Car,List Paragraph1 Car,Paragraphe de liste num Car,Paragraphe de liste 1 Car,ParagrapheLEXSI Car,Puce tiret Car,Bullet 1 Car,Liste Niveau 1 Car"/>
    <w:link w:val="Paragraphedeliste"/>
    <w:uiPriority w:val="34"/>
    <w:rsid w:val="0063484B"/>
    <w:rPr>
      <w:rFonts w:ascii="Arial" w:eastAsia="Times" w:hAnsi="Arial" w:cs="Times"/>
      <w:color w:val="000000"/>
      <w:sz w:val="20"/>
      <w:szCs w:val="20"/>
      <w:lang w:val="fr-FR" w:eastAsia="ar-SA"/>
    </w:rPr>
  </w:style>
  <w:style w:type="character" w:styleId="Lienhypertexte">
    <w:name w:val="Hyperlink"/>
    <w:basedOn w:val="Policepardfaut"/>
    <w:uiPriority w:val="99"/>
    <w:unhideWhenUsed/>
    <w:rsid w:val="000D1F1A"/>
    <w:rPr>
      <w:color w:val="0000FF"/>
      <w:u w:val="single"/>
    </w:rPr>
  </w:style>
  <w:style w:type="paragraph" w:styleId="NormalWeb">
    <w:name w:val="Normal (Web)"/>
    <w:basedOn w:val="Normal"/>
    <w:uiPriority w:val="99"/>
    <w:semiHidden/>
    <w:unhideWhenUsed/>
    <w:rsid w:val="000D1F1A"/>
    <w:pPr>
      <w:widowControl/>
      <w:suppressAutoHyphens w:val="0"/>
      <w:spacing w:before="100" w:beforeAutospacing="1" w:after="100" w:afterAutospacing="1"/>
      <w:ind w:left="0" w:right="0"/>
      <w:jc w:val="left"/>
    </w:pPr>
    <w:rPr>
      <w:rFonts w:ascii="Times New Roman" w:eastAsia="Times New Roman" w:hAnsi="Times New Roman" w:cs="Times New Roman"/>
      <w:color w:val="auto"/>
      <w:sz w:val="24"/>
      <w:szCs w:val="24"/>
      <w:lang w:val="fr-BE" w:eastAsia="fr-BE"/>
    </w:rPr>
  </w:style>
  <w:style w:type="character" w:styleId="Marquedecommentaire">
    <w:name w:val="annotation reference"/>
    <w:basedOn w:val="Policepardfaut"/>
    <w:uiPriority w:val="99"/>
    <w:semiHidden/>
    <w:unhideWhenUsed/>
    <w:rsid w:val="009D6C86"/>
    <w:rPr>
      <w:sz w:val="16"/>
      <w:szCs w:val="16"/>
    </w:rPr>
  </w:style>
  <w:style w:type="paragraph" w:styleId="Commentaire">
    <w:name w:val="annotation text"/>
    <w:basedOn w:val="Normal"/>
    <w:link w:val="CommentaireCar"/>
    <w:uiPriority w:val="99"/>
    <w:semiHidden/>
    <w:unhideWhenUsed/>
    <w:rsid w:val="009D6C86"/>
  </w:style>
  <w:style w:type="character" w:customStyle="1" w:styleId="CommentaireCar">
    <w:name w:val="Commentaire Car"/>
    <w:basedOn w:val="Policepardfaut"/>
    <w:link w:val="Commentaire"/>
    <w:uiPriority w:val="99"/>
    <w:semiHidden/>
    <w:rsid w:val="009D6C86"/>
    <w:rPr>
      <w:rFonts w:ascii="Arial" w:eastAsia="Times" w:hAnsi="Arial" w:cs="Times"/>
      <w:color w:val="000000"/>
      <w:sz w:val="20"/>
      <w:szCs w:val="20"/>
      <w:lang w:val="fr-FR" w:eastAsia="ar-SA"/>
    </w:rPr>
  </w:style>
  <w:style w:type="paragraph" w:styleId="Objetducommentaire">
    <w:name w:val="annotation subject"/>
    <w:basedOn w:val="Commentaire"/>
    <w:next w:val="Commentaire"/>
    <w:link w:val="ObjetducommentaireCar"/>
    <w:uiPriority w:val="99"/>
    <w:semiHidden/>
    <w:unhideWhenUsed/>
    <w:rsid w:val="009D6C86"/>
    <w:rPr>
      <w:b/>
      <w:bCs/>
    </w:rPr>
  </w:style>
  <w:style w:type="character" w:customStyle="1" w:styleId="ObjetducommentaireCar">
    <w:name w:val="Objet du commentaire Car"/>
    <w:basedOn w:val="CommentaireCar"/>
    <w:link w:val="Objetducommentaire"/>
    <w:uiPriority w:val="99"/>
    <w:semiHidden/>
    <w:rsid w:val="009D6C86"/>
    <w:rPr>
      <w:rFonts w:ascii="Arial" w:eastAsia="Times" w:hAnsi="Arial" w:cs="Times"/>
      <w:b/>
      <w:bCs/>
      <w:color w:val="000000"/>
      <w:sz w:val="20"/>
      <w:szCs w:val="20"/>
      <w:lang w:val="fr-FR" w:eastAsia="ar-SA"/>
    </w:rPr>
  </w:style>
  <w:style w:type="paragraph" w:styleId="Rvision">
    <w:name w:val="Revision"/>
    <w:hidden/>
    <w:uiPriority w:val="99"/>
    <w:semiHidden/>
    <w:rsid w:val="00D833D8"/>
    <w:pPr>
      <w:spacing w:after="0" w:line="240" w:lineRule="auto"/>
    </w:pPr>
    <w:rPr>
      <w:rFonts w:ascii="Arial" w:eastAsia="Times" w:hAnsi="Arial" w:cs="Times"/>
      <w:color w:val="000000"/>
      <w:sz w:val="20"/>
      <w:szCs w:val="20"/>
      <w:lang w:val="fr-FR" w:eastAsia="ar-SA"/>
    </w:rPr>
  </w:style>
  <w:style w:type="paragraph" w:customStyle="1" w:styleId="TitrePartieI">
    <w:name w:val="TitrePartieI"/>
    <w:basedOn w:val="Paragraphedeliste"/>
    <w:link w:val="TitrePartieICar"/>
    <w:qFormat/>
    <w:rsid w:val="00E4446B"/>
    <w:pPr>
      <w:numPr>
        <w:numId w:val="4"/>
      </w:numPr>
      <w:spacing w:after="120"/>
    </w:pPr>
    <w:rPr>
      <w:b/>
      <w:sz w:val="24"/>
      <w:szCs w:val="24"/>
    </w:rPr>
  </w:style>
  <w:style w:type="character" w:customStyle="1" w:styleId="TitrePartieICar">
    <w:name w:val="TitrePartieI Car"/>
    <w:basedOn w:val="ParagraphedelisteCar"/>
    <w:link w:val="TitrePartieI"/>
    <w:rsid w:val="00E4446B"/>
    <w:rPr>
      <w:rFonts w:ascii="Arial" w:eastAsia="Times" w:hAnsi="Arial" w:cs="Times"/>
      <w:b/>
      <w:color w:val="000000"/>
      <w:sz w:val="24"/>
      <w:szCs w:val="24"/>
      <w:lang w:val="fr-FR" w:eastAsia="ar-SA"/>
    </w:rPr>
  </w:style>
  <w:style w:type="paragraph" w:customStyle="1" w:styleId="PartieTitres">
    <w:name w:val="Partie Titres"/>
    <w:basedOn w:val="Normal"/>
    <w:link w:val="PartieTitresCar"/>
    <w:qFormat/>
    <w:rsid w:val="00DF7D00"/>
    <w:pPr>
      <w:spacing w:after="240"/>
      <w:ind w:left="0" w:right="0"/>
    </w:pPr>
    <w:rPr>
      <w:b/>
      <w:color w:val="7030A0"/>
      <w:sz w:val="28"/>
      <w:szCs w:val="28"/>
    </w:rPr>
  </w:style>
  <w:style w:type="paragraph" w:customStyle="1" w:styleId="TitrePartie2">
    <w:name w:val="TitrePartie2"/>
    <w:basedOn w:val="Paragraphedeliste"/>
    <w:link w:val="TitrePartie2Car"/>
    <w:qFormat/>
    <w:rsid w:val="00B25457"/>
    <w:pPr>
      <w:numPr>
        <w:numId w:val="5"/>
      </w:numPr>
      <w:spacing w:after="180"/>
      <w:ind w:right="0"/>
    </w:pPr>
    <w:rPr>
      <w:b/>
      <w:sz w:val="24"/>
      <w:szCs w:val="24"/>
    </w:rPr>
  </w:style>
  <w:style w:type="character" w:customStyle="1" w:styleId="PartieTitresCar">
    <w:name w:val="Partie Titres Car"/>
    <w:basedOn w:val="Policepardfaut"/>
    <w:link w:val="PartieTitres"/>
    <w:rsid w:val="00DF7D00"/>
    <w:rPr>
      <w:rFonts w:ascii="Arial" w:eastAsia="Times" w:hAnsi="Arial" w:cs="Times"/>
      <w:b/>
      <w:color w:val="7030A0"/>
      <w:sz w:val="28"/>
      <w:szCs w:val="28"/>
      <w:lang w:val="fr-FR" w:eastAsia="ar-SA"/>
    </w:rPr>
  </w:style>
  <w:style w:type="character" w:customStyle="1" w:styleId="TitrePartie2Car">
    <w:name w:val="TitrePartie2 Car"/>
    <w:basedOn w:val="ParagraphedelisteCar"/>
    <w:link w:val="TitrePartie2"/>
    <w:rsid w:val="00B25457"/>
    <w:rPr>
      <w:rFonts w:ascii="Arial" w:eastAsia="Times" w:hAnsi="Arial" w:cs="Times"/>
      <w:b/>
      <w:color w:val="000000"/>
      <w:sz w:val="24"/>
      <w:szCs w:val="24"/>
      <w:lang w:val="fr-FR" w:eastAsia="ar-SA"/>
    </w:rPr>
  </w:style>
  <w:style w:type="paragraph" w:customStyle="1" w:styleId="TitresPartie3">
    <w:name w:val="Titres Partie3"/>
    <w:basedOn w:val="Paragraphedeliste"/>
    <w:link w:val="TitresPartie3Car"/>
    <w:qFormat/>
    <w:rsid w:val="001003B9"/>
    <w:pPr>
      <w:numPr>
        <w:numId w:val="6"/>
      </w:numPr>
      <w:spacing w:after="120"/>
      <w:ind w:left="714" w:right="0" w:hanging="357"/>
    </w:pPr>
    <w:rPr>
      <w:b/>
      <w:sz w:val="24"/>
    </w:rPr>
  </w:style>
  <w:style w:type="character" w:customStyle="1" w:styleId="TitresPartie3Car">
    <w:name w:val="Titres Partie3 Car"/>
    <w:basedOn w:val="ParagraphedelisteCar"/>
    <w:link w:val="TitresPartie3"/>
    <w:rsid w:val="001003B9"/>
    <w:rPr>
      <w:rFonts w:ascii="Arial" w:eastAsia="Times" w:hAnsi="Arial" w:cs="Times"/>
      <w:b/>
      <w:color w:val="000000"/>
      <w:sz w:val="24"/>
      <w:szCs w:val="20"/>
      <w:lang w:val="fr-FR" w:eastAsia="ar-SA"/>
    </w:rPr>
  </w:style>
  <w:style w:type="paragraph" w:customStyle="1" w:styleId="Num">
    <w:name w:val="Num"/>
    <w:basedOn w:val="Paragraphedeliste"/>
    <w:link w:val="NumCar"/>
    <w:qFormat/>
    <w:rsid w:val="00A20969"/>
    <w:pPr>
      <w:widowControl/>
      <w:numPr>
        <w:numId w:val="7"/>
      </w:numPr>
      <w:ind w:right="0"/>
      <w:contextualSpacing/>
    </w:pPr>
    <w:rPr>
      <w:rFonts w:cs="Arial"/>
      <w:color w:val="000000" w:themeColor="text1"/>
    </w:rPr>
  </w:style>
  <w:style w:type="character" w:customStyle="1" w:styleId="NumCar">
    <w:name w:val="Num Car"/>
    <w:basedOn w:val="ParagraphedelisteCar"/>
    <w:link w:val="Num"/>
    <w:rsid w:val="00A20969"/>
    <w:rPr>
      <w:rFonts w:ascii="Arial" w:eastAsia="Times" w:hAnsi="Arial" w:cs="Arial"/>
      <w:color w:val="000000" w:themeColor="text1"/>
      <w:sz w:val="20"/>
      <w:szCs w:val="20"/>
      <w:lang w:val="fr-FR" w:eastAsia="ar-SA"/>
    </w:rPr>
  </w:style>
  <w:style w:type="paragraph" w:customStyle="1" w:styleId="Tiret">
    <w:name w:val="Tiret"/>
    <w:basedOn w:val="Paragraphedeliste"/>
    <w:link w:val="TiretCar"/>
    <w:qFormat/>
    <w:rsid w:val="004676F1"/>
    <w:pPr>
      <w:numPr>
        <w:numId w:val="3"/>
      </w:numPr>
      <w:tabs>
        <w:tab w:val="left" w:pos="7938"/>
      </w:tabs>
      <w:suppressAutoHyphens w:val="0"/>
      <w:spacing w:before="100"/>
      <w:ind w:left="357" w:right="102" w:hanging="357"/>
    </w:pPr>
    <w:rPr>
      <w:rFonts w:cs="Arial"/>
      <w:lang w:val="fr-BE"/>
    </w:rPr>
  </w:style>
  <w:style w:type="character" w:customStyle="1" w:styleId="TiretCar">
    <w:name w:val="Tiret Car"/>
    <w:basedOn w:val="ParagraphedelisteCar"/>
    <w:link w:val="Tiret"/>
    <w:rsid w:val="004676F1"/>
    <w:rPr>
      <w:rFonts w:ascii="Arial" w:eastAsia="Times" w:hAnsi="Arial" w:cs="Arial"/>
      <w:color w:val="000000"/>
      <w:sz w:val="20"/>
      <w:szCs w:val="20"/>
      <w:lang w:val="fr-FR" w:eastAsia="ar-SA"/>
    </w:rPr>
  </w:style>
  <w:style w:type="character" w:styleId="Lienhypertextesuivivisit">
    <w:name w:val="FollowedHyperlink"/>
    <w:basedOn w:val="Policepardfaut"/>
    <w:uiPriority w:val="99"/>
    <w:semiHidden/>
    <w:unhideWhenUsed/>
    <w:rsid w:val="0035009B"/>
    <w:rPr>
      <w:color w:val="800080" w:themeColor="followedHyperlink"/>
      <w:u w:val="single"/>
    </w:rPr>
  </w:style>
  <w:style w:type="paragraph" w:customStyle="1" w:styleId="Sous-Titres01">
    <w:name w:val="Sous-Titres01"/>
    <w:basedOn w:val="TitrePartie2"/>
    <w:link w:val="Sous-Titres01Car"/>
    <w:qFormat/>
    <w:rsid w:val="00150871"/>
    <w:pPr>
      <w:numPr>
        <w:numId w:val="9"/>
      </w:numPr>
    </w:pPr>
    <w:rPr>
      <w:b w:val="0"/>
      <w:i/>
      <w:sz w:val="20"/>
    </w:rPr>
  </w:style>
  <w:style w:type="character" w:customStyle="1" w:styleId="Sous-Titres01Car">
    <w:name w:val="Sous-Titres01 Car"/>
    <w:basedOn w:val="TitrePartie2Car"/>
    <w:link w:val="Sous-Titres01"/>
    <w:rsid w:val="00150871"/>
    <w:rPr>
      <w:rFonts w:ascii="Arial" w:eastAsia="Times" w:hAnsi="Arial" w:cs="Times"/>
      <w:b w:val="0"/>
      <w:i/>
      <w:color w:val="000000"/>
      <w:sz w:val="20"/>
      <w:szCs w:val="24"/>
      <w:lang w:val="fr-FR" w:eastAsia="ar-SA"/>
    </w:rPr>
  </w:style>
  <w:style w:type="paragraph" w:customStyle="1" w:styleId="Normita">
    <w:name w:val="Normita"/>
    <w:basedOn w:val="Normal"/>
    <w:link w:val="NormitaCar"/>
    <w:qFormat/>
    <w:rsid w:val="004568D2"/>
    <w:pPr>
      <w:ind w:left="0" w:right="-1"/>
    </w:pPr>
    <w:rPr>
      <w:i/>
    </w:rPr>
  </w:style>
  <w:style w:type="paragraph" w:customStyle="1" w:styleId="PuceCarre">
    <w:name w:val="PuceCarrée"/>
    <w:basedOn w:val="Paragraphedeliste"/>
    <w:link w:val="PuceCarreCar"/>
    <w:qFormat/>
    <w:rsid w:val="00742DCB"/>
    <w:pPr>
      <w:numPr>
        <w:numId w:val="8"/>
      </w:numPr>
      <w:spacing w:line="276" w:lineRule="auto"/>
      <w:ind w:right="0"/>
      <w:jc w:val="left"/>
    </w:pPr>
    <w:rPr>
      <w:color w:val="auto"/>
      <w:lang w:val="fr-BE"/>
    </w:rPr>
  </w:style>
  <w:style w:type="character" w:customStyle="1" w:styleId="NormitaCar">
    <w:name w:val="Normita Car"/>
    <w:basedOn w:val="Policepardfaut"/>
    <w:link w:val="Normita"/>
    <w:rsid w:val="004568D2"/>
    <w:rPr>
      <w:rFonts w:ascii="Arial" w:eastAsia="Times" w:hAnsi="Arial" w:cs="Times"/>
      <w:i/>
      <w:color w:val="000000"/>
      <w:sz w:val="20"/>
      <w:szCs w:val="20"/>
      <w:lang w:val="fr-FR" w:eastAsia="ar-SA"/>
    </w:rPr>
  </w:style>
  <w:style w:type="character" w:customStyle="1" w:styleId="PuceCarreCar">
    <w:name w:val="PuceCarrée Car"/>
    <w:basedOn w:val="ParagraphedelisteCar"/>
    <w:link w:val="PuceCarre"/>
    <w:rsid w:val="00742DCB"/>
    <w:rPr>
      <w:rFonts w:ascii="Arial" w:eastAsia="Times" w:hAnsi="Arial" w:cs="Times"/>
      <w:color w:val="000000"/>
      <w:sz w:val="20"/>
      <w:szCs w:val="20"/>
      <w:lang w:val="fr-FR" w:eastAsia="ar-SA"/>
    </w:rPr>
  </w:style>
  <w:style w:type="paragraph" w:customStyle="1" w:styleId="VStyle">
    <w:name w:val="VStyle"/>
    <w:basedOn w:val="PuceCarre"/>
    <w:link w:val="VStyleCar"/>
    <w:qFormat/>
    <w:rsid w:val="00E57E8C"/>
    <w:pPr>
      <w:numPr>
        <w:numId w:val="10"/>
      </w:numPr>
    </w:pPr>
  </w:style>
  <w:style w:type="character" w:customStyle="1" w:styleId="VStyleCar">
    <w:name w:val="VStyle Car"/>
    <w:basedOn w:val="PuceCarreCar"/>
    <w:link w:val="VStyle"/>
    <w:rsid w:val="00E57E8C"/>
    <w:rPr>
      <w:rFonts w:ascii="Arial" w:eastAsia="Times" w:hAnsi="Arial" w:cs="Times"/>
      <w:color w:val="000000"/>
      <w:sz w:val="20"/>
      <w:szCs w:val="20"/>
      <w:lang w:val="fr-FR" w:eastAsia="ar-SA"/>
    </w:rPr>
  </w:style>
  <w:style w:type="character" w:customStyle="1" w:styleId="Puce01Car">
    <w:name w:val="Puce01 Car"/>
    <w:basedOn w:val="Policepardfaut"/>
    <w:link w:val="Puce01"/>
    <w:locked/>
    <w:rsid w:val="00F3670D"/>
    <w:rPr>
      <w:rFonts w:ascii="Arial" w:hAnsi="Arial" w:cs="Arial"/>
      <w:sz w:val="20"/>
      <w:lang w:val="fr-FR"/>
    </w:rPr>
  </w:style>
  <w:style w:type="paragraph" w:customStyle="1" w:styleId="Puce01">
    <w:name w:val="Puce01"/>
    <w:basedOn w:val="Paragraphedeliste"/>
    <w:link w:val="Puce01Car"/>
    <w:qFormat/>
    <w:rsid w:val="00F3670D"/>
    <w:pPr>
      <w:widowControl/>
      <w:numPr>
        <w:numId w:val="11"/>
      </w:numPr>
      <w:suppressAutoHyphens w:val="0"/>
      <w:spacing w:after="200" w:line="276" w:lineRule="auto"/>
      <w:ind w:right="0"/>
      <w:contextualSpacing/>
    </w:pPr>
    <w:rPr>
      <w:rFonts w:eastAsiaTheme="minorHAnsi" w:cs="Arial"/>
      <w:color w:val="auto"/>
      <w:szCs w:val="22"/>
      <w:lang w:eastAsia="en-US"/>
    </w:rPr>
  </w:style>
  <w:style w:type="table" w:customStyle="1" w:styleId="TableGrid1">
    <w:name w:val="Table Grid1"/>
    <w:basedOn w:val="TableauNormal"/>
    <w:next w:val="Grilledutableau"/>
    <w:uiPriority w:val="59"/>
    <w:rsid w:val="001D2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463A1F"/>
    <w:pPr>
      <w:widowControl/>
      <w:autoSpaceDN w:val="0"/>
      <w:ind w:left="0" w:right="0"/>
      <w:jc w:val="left"/>
      <w:textAlignment w:val="baseline"/>
    </w:pPr>
    <w:rPr>
      <w:rFonts w:ascii="Calibri" w:eastAsia="Calibri" w:hAnsi="Calibri" w:cs="Times New Roman"/>
      <w:color w:val="auto"/>
      <w:lang w:val="fr-BE" w:eastAsia="en-US"/>
    </w:rPr>
  </w:style>
  <w:style w:type="character" w:customStyle="1" w:styleId="NotedebasdepageCar">
    <w:name w:val="Note de bas de page Car"/>
    <w:basedOn w:val="Policepardfaut"/>
    <w:link w:val="Notedebasdepage"/>
    <w:rsid w:val="00463A1F"/>
    <w:rPr>
      <w:rFonts w:ascii="Calibri" w:eastAsia="Calibri" w:hAnsi="Calibri" w:cs="Times New Roman"/>
      <w:sz w:val="20"/>
      <w:szCs w:val="20"/>
    </w:rPr>
  </w:style>
  <w:style w:type="character" w:styleId="Appelnotedebasdep">
    <w:name w:val="footnote reference"/>
    <w:basedOn w:val="Policepardfaut"/>
    <w:rsid w:val="00463A1F"/>
    <w:rPr>
      <w:position w:val="0"/>
      <w:vertAlign w:val="superscript"/>
    </w:rPr>
  </w:style>
  <w:style w:type="character" w:styleId="lev">
    <w:name w:val="Strong"/>
    <w:basedOn w:val="Policepardfaut"/>
    <w:uiPriority w:val="22"/>
    <w:qFormat/>
    <w:rsid w:val="00463A1F"/>
    <w:rPr>
      <w:b/>
      <w:bCs/>
    </w:rPr>
  </w:style>
  <w:style w:type="paragraph" w:customStyle="1" w:styleId="Annexes">
    <w:name w:val="Annexes"/>
    <w:basedOn w:val="Paragraphedeliste"/>
    <w:link w:val="AnnexesCar"/>
    <w:qFormat/>
    <w:rsid w:val="00463A1F"/>
    <w:pPr>
      <w:numPr>
        <w:numId w:val="25"/>
      </w:numPr>
      <w:spacing w:before="120" w:after="120"/>
      <w:ind w:left="1775" w:hanging="357"/>
    </w:pPr>
  </w:style>
  <w:style w:type="paragraph" w:customStyle="1" w:styleId="Puces05">
    <w:name w:val="Puces05"/>
    <w:basedOn w:val="Annexes"/>
    <w:qFormat/>
    <w:rsid w:val="00463A1F"/>
    <w:pPr>
      <w:numPr>
        <w:ilvl w:val="1"/>
      </w:numPr>
      <w:ind w:left="1080"/>
    </w:pPr>
  </w:style>
  <w:style w:type="character" w:customStyle="1" w:styleId="AnnexesCar">
    <w:name w:val="Annexes Car"/>
    <w:basedOn w:val="ParagraphedelisteCar"/>
    <w:link w:val="Annexes"/>
    <w:rsid w:val="00463A1F"/>
    <w:rPr>
      <w:rFonts w:ascii="Arial" w:eastAsia="Times" w:hAnsi="Arial" w:cs="Times"/>
      <w:color w:val="000000"/>
      <w:sz w:val="20"/>
      <w:szCs w:val="20"/>
      <w:lang w:val="fr-FR" w:eastAsia="ar-SA"/>
    </w:rPr>
  </w:style>
  <w:style w:type="character" w:styleId="Mentionnonrsolue">
    <w:name w:val="Unresolved Mention"/>
    <w:basedOn w:val="Policepardfaut"/>
    <w:uiPriority w:val="99"/>
    <w:semiHidden/>
    <w:unhideWhenUsed/>
    <w:rsid w:val="00DF30D4"/>
    <w:rPr>
      <w:color w:val="605E5C"/>
      <w:shd w:val="clear" w:color="auto" w:fill="E1DFDD"/>
    </w:rPr>
  </w:style>
  <w:style w:type="paragraph" w:styleId="Citationintense">
    <w:name w:val="Intense Quote"/>
    <w:basedOn w:val="Normal"/>
    <w:link w:val="CitationintenseCar"/>
    <w:uiPriority w:val="30"/>
    <w:qFormat/>
    <w:rsid w:val="00D242BD"/>
    <w:pPr>
      <w:widowControl/>
      <w:suppressAutoHyphens w:val="0"/>
      <w:ind w:left="0" w:right="0"/>
      <w:jc w:val="left"/>
    </w:pPr>
    <w:rPr>
      <w:rFonts w:ascii="Calibri" w:eastAsiaTheme="minorHAnsi" w:hAnsi="Calibri" w:cs="Calibri"/>
      <w:color w:val="auto"/>
      <w:sz w:val="22"/>
      <w:szCs w:val="22"/>
      <w:lang w:val="fr-BE" w:eastAsia="en-US"/>
    </w:rPr>
  </w:style>
  <w:style w:type="character" w:customStyle="1" w:styleId="CitationintenseCar">
    <w:name w:val="Citation intense Car"/>
    <w:basedOn w:val="Policepardfaut"/>
    <w:link w:val="Citationintense"/>
    <w:uiPriority w:val="30"/>
    <w:rsid w:val="00D242BD"/>
    <w:rPr>
      <w:rFonts w:ascii="Calibri" w:hAnsi="Calibri" w:cs="Calibri"/>
    </w:rPr>
  </w:style>
  <w:style w:type="paragraph" w:styleId="Notedefin">
    <w:name w:val="endnote text"/>
    <w:basedOn w:val="Normal"/>
    <w:link w:val="NotedefinCar"/>
    <w:uiPriority w:val="99"/>
    <w:semiHidden/>
    <w:unhideWhenUsed/>
    <w:rsid w:val="00091FBC"/>
  </w:style>
  <w:style w:type="character" w:customStyle="1" w:styleId="NotedefinCar">
    <w:name w:val="Note de fin Car"/>
    <w:basedOn w:val="Policepardfaut"/>
    <w:link w:val="Notedefin"/>
    <w:uiPriority w:val="99"/>
    <w:semiHidden/>
    <w:rsid w:val="00091FBC"/>
    <w:rPr>
      <w:rFonts w:ascii="Arial" w:eastAsia="Times" w:hAnsi="Arial" w:cs="Times"/>
      <w:color w:val="000000"/>
      <w:sz w:val="20"/>
      <w:szCs w:val="20"/>
      <w:lang w:val="fr-FR" w:eastAsia="ar-SA"/>
    </w:rPr>
  </w:style>
  <w:style w:type="character" w:styleId="Appeldenotedefin">
    <w:name w:val="endnote reference"/>
    <w:basedOn w:val="Policepardfaut"/>
    <w:uiPriority w:val="99"/>
    <w:semiHidden/>
    <w:unhideWhenUsed/>
    <w:rsid w:val="00091FBC"/>
    <w:rPr>
      <w:vertAlign w:val="superscript"/>
    </w:rPr>
  </w:style>
  <w:style w:type="character" w:customStyle="1" w:styleId="Titre3Car">
    <w:name w:val="Titre 3 Car"/>
    <w:basedOn w:val="Policepardfaut"/>
    <w:link w:val="Titre3"/>
    <w:uiPriority w:val="9"/>
    <w:rsid w:val="00B70675"/>
    <w:rPr>
      <w:rFonts w:ascii="Arial" w:eastAsiaTheme="majorEastAsia" w:hAnsi="Arial" w:cstheme="majorBidi"/>
      <w:sz w:val="20"/>
      <w:szCs w:val="24"/>
      <w:u w:val="single"/>
    </w:rPr>
  </w:style>
  <w:style w:type="paragraph" w:styleId="Sansinterligne">
    <w:name w:val="No Spacing"/>
    <w:uiPriority w:val="1"/>
    <w:qFormat/>
    <w:rsid w:val="00B70675"/>
    <w:pPr>
      <w:widowControl w:val="0"/>
      <w:spacing w:after="0" w:line="240" w:lineRule="auto"/>
      <w:jc w:val="both"/>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8211">
      <w:bodyDiv w:val="1"/>
      <w:marLeft w:val="0"/>
      <w:marRight w:val="0"/>
      <w:marTop w:val="0"/>
      <w:marBottom w:val="0"/>
      <w:divBdr>
        <w:top w:val="none" w:sz="0" w:space="0" w:color="auto"/>
        <w:left w:val="none" w:sz="0" w:space="0" w:color="auto"/>
        <w:bottom w:val="none" w:sz="0" w:space="0" w:color="auto"/>
        <w:right w:val="none" w:sz="0" w:space="0" w:color="auto"/>
      </w:divBdr>
    </w:div>
    <w:div w:id="187717849">
      <w:bodyDiv w:val="1"/>
      <w:marLeft w:val="0"/>
      <w:marRight w:val="0"/>
      <w:marTop w:val="0"/>
      <w:marBottom w:val="0"/>
      <w:divBdr>
        <w:top w:val="none" w:sz="0" w:space="0" w:color="auto"/>
        <w:left w:val="none" w:sz="0" w:space="0" w:color="auto"/>
        <w:bottom w:val="none" w:sz="0" w:space="0" w:color="auto"/>
        <w:right w:val="none" w:sz="0" w:space="0" w:color="auto"/>
      </w:divBdr>
    </w:div>
    <w:div w:id="960459784">
      <w:bodyDiv w:val="1"/>
      <w:marLeft w:val="0"/>
      <w:marRight w:val="0"/>
      <w:marTop w:val="0"/>
      <w:marBottom w:val="0"/>
      <w:divBdr>
        <w:top w:val="none" w:sz="0" w:space="0" w:color="auto"/>
        <w:left w:val="none" w:sz="0" w:space="0" w:color="auto"/>
        <w:bottom w:val="none" w:sz="0" w:space="0" w:color="auto"/>
        <w:right w:val="none" w:sz="0" w:space="0" w:color="auto"/>
      </w:divBdr>
      <w:divsChild>
        <w:div w:id="544681558">
          <w:marLeft w:val="0"/>
          <w:marRight w:val="0"/>
          <w:marTop w:val="0"/>
          <w:marBottom w:val="0"/>
          <w:divBdr>
            <w:top w:val="none" w:sz="0" w:space="0" w:color="auto"/>
            <w:left w:val="none" w:sz="0" w:space="0" w:color="auto"/>
            <w:bottom w:val="none" w:sz="0" w:space="0" w:color="auto"/>
            <w:right w:val="none" w:sz="0" w:space="0" w:color="auto"/>
          </w:divBdr>
          <w:divsChild>
            <w:div w:id="1327124940">
              <w:marLeft w:val="0"/>
              <w:marRight w:val="0"/>
              <w:marTop w:val="0"/>
              <w:marBottom w:val="0"/>
              <w:divBdr>
                <w:top w:val="none" w:sz="0" w:space="0" w:color="auto"/>
                <w:left w:val="none" w:sz="0" w:space="0" w:color="auto"/>
                <w:bottom w:val="none" w:sz="0" w:space="0" w:color="auto"/>
                <w:right w:val="none" w:sz="0" w:space="0" w:color="auto"/>
              </w:divBdr>
              <w:divsChild>
                <w:div w:id="19859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465298">
      <w:bodyDiv w:val="1"/>
      <w:marLeft w:val="0"/>
      <w:marRight w:val="0"/>
      <w:marTop w:val="0"/>
      <w:marBottom w:val="0"/>
      <w:divBdr>
        <w:top w:val="none" w:sz="0" w:space="0" w:color="auto"/>
        <w:left w:val="none" w:sz="0" w:space="0" w:color="auto"/>
        <w:bottom w:val="none" w:sz="0" w:space="0" w:color="auto"/>
        <w:right w:val="none" w:sz="0" w:space="0" w:color="auto"/>
      </w:divBdr>
    </w:div>
    <w:div w:id="1062211441">
      <w:bodyDiv w:val="1"/>
      <w:marLeft w:val="0"/>
      <w:marRight w:val="0"/>
      <w:marTop w:val="0"/>
      <w:marBottom w:val="0"/>
      <w:divBdr>
        <w:top w:val="none" w:sz="0" w:space="0" w:color="auto"/>
        <w:left w:val="none" w:sz="0" w:space="0" w:color="auto"/>
        <w:bottom w:val="none" w:sz="0" w:space="0" w:color="auto"/>
        <w:right w:val="none" w:sz="0" w:space="0" w:color="auto"/>
      </w:divBdr>
      <w:divsChild>
        <w:div w:id="1489400742">
          <w:marLeft w:val="0"/>
          <w:marRight w:val="0"/>
          <w:marTop w:val="0"/>
          <w:marBottom w:val="0"/>
          <w:divBdr>
            <w:top w:val="none" w:sz="0" w:space="0" w:color="auto"/>
            <w:left w:val="none" w:sz="0" w:space="0" w:color="auto"/>
            <w:bottom w:val="none" w:sz="0" w:space="0" w:color="auto"/>
            <w:right w:val="none" w:sz="0" w:space="0" w:color="auto"/>
          </w:divBdr>
          <w:divsChild>
            <w:div w:id="1381787778">
              <w:marLeft w:val="-225"/>
              <w:marRight w:val="-225"/>
              <w:marTop w:val="0"/>
              <w:marBottom w:val="0"/>
              <w:divBdr>
                <w:top w:val="none" w:sz="0" w:space="0" w:color="auto"/>
                <w:left w:val="none" w:sz="0" w:space="0" w:color="auto"/>
                <w:bottom w:val="none" w:sz="0" w:space="0" w:color="auto"/>
                <w:right w:val="none" w:sz="0" w:space="0" w:color="auto"/>
              </w:divBdr>
              <w:divsChild>
                <w:div w:id="1995911791">
                  <w:marLeft w:val="0"/>
                  <w:marRight w:val="0"/>
                  <w:marTop w:val="0"/>
                  <w:marBottom w:val="0"/>
                  <w:divBdr>
                    <w:top w:val="none" w:sz="0" w:space="0" w:color="auto"/>
                    <w:left w:val="none" w:sz="0" w:space="0" w:color="auto"/>
                    <w:bottom w:val="none" w:sz="0" w:space="0" w:color="auto"/>
                    <w:right w:val="none" w:sz="0" w:space="0" w:color="auto"/>
                  </w:divBdr>
                  <w:divsChild>
                    <w:div w:id="1577933403">
                      <w:marLeft w:val="0"/>
                      <w:marRight w:val="0"/>
                      <w:marTop w:val="0"/>
                      <w:marBottom w:val="0"/>
                      <w:divBdr>
                        <w:top w:val="none" w:sz="0" w:space="0" w:color="auto"/>
                        <w:left w:val="none" w:sz="0" w:space="0" w:color="auto"/>
                        <w:bottom w:val="none" w:sz="0" w:space="0" w:color="auto"/>
                        <w:right w:val="none" w:sz="0" w:space="0" w:color="auto"/>
                      </w:divBdr>
                      <w:divsChild>
                        <w:div w:id="910039941">
                          <w:marLeft w:val="-225"/>
                          <w:marRight w:val="-225"/>
                          <w:marTop w:val="0"/>
                          <w:marBottom w:val="0"/>
                          <w:divBdr>
                            <w:top w:val="none" w:sz="0" w:space="0" w:color="auto"/>
                            <w:left w:val="none" w:sz="0" w:space="0" w:color="auto"/>
                            <w:bottom w:val="none" w:sz="0" w:space="0" w:color="auto"/>
                            <w:right w:val="none" w:sz="0" w:space="0" w:color="auto"/>
                          </w:divBdr>
                          <w:divsChild>
                            <w:div w:id="287860494">
                              <w:marLeft w:val="0"/>
                              <w:marRight w:val="0"/>
                              <w:marTop w:val="0"/>
                              <w:marBottom w:val="0"/>
                              <w:divBdr>
                                <w:top w:val="none" w:sz="0" w:space="0" w:color="auto"/>
                                <w:left w:val="none" w:sz="0" w:space="0" w:color="auto"/>
                                <w:bottom w:val="none" w:sz="0" w:space="0" w:color="auto"/>
                                <w:right w:val="none" w:sz="0" w:space="0" w:color="auto"/>
                              </w:divBdr>
                              <w:divsChild>
                                <w:div w:id="1443526508">
                                  <w:marLeft w:val="0"/>
                                  <w:marRight w:val="0"/>
                                  <w:marTop w:val="0"/>
                                  <w:marBottom w:val="0"/>
                                  <w:divBdr>
                                    <w:top w:val="none" w:sz="0" w:space="0" w:color="auto"/>
                                    <w:left w:val="none" w:sz="0" w:space="0" w:color="auto"/>
                                    <w:bottom w:val="none" w:sz="0" w:space="0" w:color="auto"/>
                                    <w:right w:val="none" w:sz="0" w:space="0" w:color="auto"/>
                                  </w:divBdr>
                                  <w:divsChild>
                                    <w:div w:id="751702716">
                                      <w:marLeft w:val="0"/>
                                      <w:marRight w:val="0"/>
                                      <w:marTop w:val="0"/>
                                      <w:marBottom w:val="0"/>
                                      <w:divBdr>
                                        <w:top w:val="none" w:sz="0" w:space="0" w:color="auto"/>
                                        <w:left w:val="none" w:sz="0" w:space="0" w:color="auto"/>
                                        <w:bottom w:val="none" w:sz="0" w:space="0" w:color="auto"/>
                                        <w:right w:val="none" w:sz="0" w:space="0" w:color="auto"/>
                                      </w:divBdr>
                                      <w:divsChild>
                                        <w:div w:id="110496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896571">
      <w:bodyDiv w:val="1"/>
      <w:marLeft w:val="0"/>
      <w:marRight w:val="0"/>
      <w:marTop w:val="0"/>
      <w:marBottom w:val="0"/>
      <w:divBdr>
        <w:top w:val="none" w:sz="0" w:space="0" w:color="auto"/>
        <w:left w:val="none" w:sz="0" w:space="0" w:color="auto"/>
        <w:bottom w:val="none" w:sz="0" w:space="0" w:color="auto"/>
        <w:right w:val="none" w:sz="0" w:space="0" w:color="auto"/>
      </w:divBdr>
    </w:div>
    <w:div w:id="1814180560">
      <w:bodyDiv w:val="1"/>
      <w:marLeft w:val="0"/>
      <w:marRight w:val="0"/>
      <w:marTop w:val="0"/>
      <w:marBottom w:val="0"/>
      <w:divBdr>
        <w:top w:val="none" w:sz="0" w:space="0" w:color="auto"/>
        <w:left w:val="none" w:sz="0" w:space="0" w:color="auto"/>
        <w:bottom w:val="none" w:sz="0" w:space="0" w:color="auto"/>
        <w:right w:val="none" w:sz="0" w:space="0" w:color="auto"/>
      </w:divBdr>
    </w:div>
    <w:div w:id="2026201152">
      <w:bodyDiv w:val="1"/>
      <w:marLeft w:val="0"/>
      <w:marRight w:val="0"/>
      <w:marTop w:val="0"/>
      <w:marBottom w:val="0"/>
      <w:divBdr>
        <w:top w:val="none" w:sz="0" w:space="0" w:color="auto"/>
        <w:left w:val="none" w:sz="0" w:space="0" w:color="auto"/>
        <w:bottom w:val="none" w:sz="0" w:space="0" w:color="auto"/>
        <w:right w:val="none" w:sz="0" w:space="0" w:color="auto"/>
      </w:divBdr>
      <w:divsChild>
        <w:div w:id="1140613593">
          <w:marLeft w:val="0"/>
          <w:marRight w:val="0"/>
          <w:marTop w:val="0"/>
          <w:marBottom w:val="0"/>
          <w:divBdr>
            <w:top w:val="none" w:sz="0" w:space="0" w:color="auto"/>
            <w:left w:val="none" w:sz="0" w:space="0" w:color="auto"/>
            <w:bottom w:val="none" w:sz="0" w:space="0" w:color="auto"/>
            <w:right w:val="none" w:sz="0" w:space="0" w:color="auto"/>
          </w:divBdr>
          <w:divsChild>
            <w:div w:id="1051415836">
              <w:marLeft w:val="0"/>
              <w:marRight w:val="0"/>
              <w:marTop w:val="0"/>
              <w:marBottom w:val="0"/>
              <w:divBdr>
                <w:top w:val="none" w:sz="0" w:space="0" w:color="auto"/>
                <w:left w:val="none" w:sz="0" w:space="0" w:color="auto"/>
                <w:bottom w:val="none" w:sz="0" w:space="0" w:color="auto"/>
                <w:right w:val="none" w:sz="0" w:space="0" w:color="auto"/>
              </w:divBdr>
              <w:divsChild>
                <w:div w:id="7763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89629">
      <w:bodyDiv w:val="1"/>
      <w:marLeft w:val="0"/>
      <w:marRight w:val="0"/>
      <w:marTop w:val="0"/>
      <w:marBottom w:val="0"/>
      <w:divBdr>
        <w:top w:val="none" w:sz="0" w:space="0" w:color="auto"/>
        <w:left w:val="none" w:sz="0" w:space="0" w:color="auto"/>
        <w:bottom w:val="none" w:sz="0" w:space="0" w:color="auto"/>
        <w:right w:val="none" w:sz="0" w:space="0" w:color="auto"/>
      </w:divBdr>
    </w:div>
    <w:div w:id="206991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nsoon@hub.brussels" TargetMode="External"/><Relationship Id="rId13" Type="http://schemas.openxmlformats.org/officeDocument/2006/relationships/hyperlink" Target="https://mes-droits-rgpd.servicepublic.brussel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po@sprb.brussels" TargetMode="External"/><Relationship Id="rId17" Type="http://schemas.openxmlformats.org/officeDocument/2006/relationships/hyperlink" Target="https://openbudgets.be.brussels" TargetMode="External"/><Relationship Id="rId2" Type="http://schemas.openxmlformats.org/officeDocument/2006/relationships/numbering" Target="numbering.xml"/><Relationship Id="rId16" Type="http://schemas.openxmlformats.org/officeDocument/2006/relationships/hyperlink" Target="https://datastore.brussel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onomie-emploi@sprb.brussels" TargetMode="External"/><Relationship Id="rId5" Type="http://schemas.openxmlformats.org/officeDocument/2006/relationships/webSettings" Target="webSettings.xml"/><Relationship Id="rId15" Type="http://schemas.openxmlformats.org/officeDocument/2006/relationships/hyperlink" Target="https://economie-emploi.brussels/appels-projets" TargetMode="External"/><Relationship Id="rId10" Type="http://schemas.openxmlformats.org/officeDocument/2006/relationships/hyperlink" Target="https://servicepublic.brussel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onomie-emploi.brussels" TargetMode="External"/><Relationship Id="rId14" Type="http://schemas.openxmlformats.org/officeDocument/2006/relationships/hyperlink" Target="https://www.autoriteprotectiondonnees.be/"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onomie.fgov.be/sites/default/files/Files/Entreprises/guidelines-produits-artisanaux.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E92EF-CF10-421B-B985-F8107C6D6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2320</Words>
  <Characters>12761</Characters>
  <Application>Microsoft Office Word</Application>
  <DocSecurity>0</DocSecurity>
  <Lines>106</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BIM-IBGE</Company>
  <LinksUpToDate>false</LinksUpToDate>
  <CharactersWithSpaces>15051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CLERFAYT Grégoire</dc:creator>
  <cp:lastModifiedBy>KNECHCIAK Pierre</cp:lastModifiedBy>
  <cp:revision>6</cp:revision>
  <cp:lastPrinted>2018-04-26T11:23:00Z</cp:lastPrinted>
  <dcterms:created xsi:type="dcterms:W3CDTF">2023-04-05T13:55:00Z</dcterms:created>
  <dcterms:modified xsi:type="dcterms:W3CDTF">2023-04-18T08:39:00Z</dcterms:modified>
</cp:coreProperties>
</file>